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61" w:rsidRPr="00CC192A" w:rsidRDefault="00A41E61" w:rsidP="00A41E61">
      <w:pPr>
        <w:pStyle w:val="Default"/>
        <w:spacing w:before="360" w:after="360" w:line="300" w:lineRule="exact"/>
        <w:rPr>
          <w:b/>
        </w:rPr>
      </w:pPr>
      <w:r>
        <w:rPr>
          <w:b/>
        </w:rPr>
        <w:t>Informativa</w:t>
      </w:r>
      <w:bookmarkStart w:id="0" w:name="_GoBack"/>
      <w:bookmarkEnd w:id="0"/>
      <w:r w:rsidRPr="00CC192A">
        <w:rPr>
          <w:b/>
        </w:rPr>
        <w:t xml:space="preserve"> per i subappaltatori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 xml:space="preserve">Le imprese in subappalto che vorranno accedere in cantiere dovranno dichiarare di avere un protocollo di sicurezza </w:t>
      </w:r>
      <w:proofErr w:type="spellStart"/>
      <w:r w:rsidRPr="00CC192A">
        <w:rPr>
          <w:sz w:val="20"/>
          <w:szCs w:val="20"/>
        </w:rPr>
        <w:t>anticontagio</w:t>
      </w:r>
      <w:proofErr w:type="spellEnd"/>
      <w:r w:rsidRPr="00CC192A">
        <w:rPr>
          <w:sz w:val="20"/>
          <w:szCs w:val="20"/>
        </w:rPr>
        <w:t xml:space="preserve"> e che da parte dei loro dipendenti non sussistono condizioni di pericolo (sintomi di influenza, temperatura, o contatto con persone positive al virus nei 14 giorni precedenti, etc.) per il loro accesso e permanere in cantiere.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 xml:space="preserve">Il preposto di cantiere rileverà la temperatura corporea degli addetti ai lavori delle imprese in subappalto 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CC192A">
        <w:rPr>
          <w:color w:val="auto"/>
          <w:sz w:val="20"/>
          <w:szCs w:val="20"/>
        </w:rPr>
        <w:t>In caso di temperatura superiore a 37,5, non viene consentito l’accesso al personale interessato e le persone in tali condizioni sono momentaneamente isolate e dotate di mascherine monouso.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CC192A">
        <w:rPr>
          <w:color w:val="auto"/>
          <w:sz w:val="20"/>
          <w:szCs w:val="20"/>
        </w:rPr>
        <w:t>Successivamente detti soggetti, mediante il preposto dell’impresa in subappalto, sono invitati a rientrare al proprio domicilio e a contattare il medico di base/famiglia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CC192A">
        <w:rPr>
          <w:color w:val="auto"/>
          <w:sz w:val="20"/>
          <w:szCs w:val="20"/>
        </w:rPr>
        <w:t>Tutte le lavorazioni devono svolgersi in modo tale da mantenere tra gli operatori una distanza minima di almeno 1 metro.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CC192A">
        <w:rPr>
          <w:color w:val="auto"/>
          <w:sz w:val="20"/>
          <w:szCs w:val="20"/>
        </w:rPr>
        <w:t>Nei casi in cui, durante la loro attività lavorativa, gli operatori sono oggettivamente impossibilitati a mantenere la distanza interpersonale di un metro, devono indossare guanti e mascherine monouso.</w:t>
      </w:r>
    </w:p>
    <w:p w:rsidR="00A41E61" w:rsidRPr="00CC192A" w:rsidRDefault="00A41E61" w:rsidP="00A41E61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>Gli addetti ai lavori delle imprese in subappalto utilizzeranno i servizi igienici del cantiere a loro dedicati.</w:t>
      </w:r>
    </w:p>
    <w:p w:rsidR="00153AF4" w:rsidRDefault="00153AF4"/>
    <w:sectPr w:rsidR="0015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0"/>
    <w:rsid w:val="00153AF4"/>
    <w:rsid w:val="00A41E61"/>
    <w:rsid w:val="00C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7A5"/>
  <w15:chartTrackingRefBased/>
  <w15:docId w15:val="{BBEAC5B9-9C66-4F9F-9DBA-37AB262C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1E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2020-04-10T10:02:00Z</dcterms:created>
  <dcterms:modified xsi:type="dcterms:W3CDTF">2020-04-10T10:02:00Z</dcterms:modified>
</cp:coreProperties>
</file>