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E7" w:rsidRPr="0042209C" w:rsidRDefault="00AA6148" w:rsidP="00AA6148">
      <w:pPr>
        <w:spacing w:after="0" w:line="240" w:lineRule="auto"/>
        <w:jc w:val="right"/>
        <w:rPr>
          <w:rFonts w:ascii="Arial" w:hAnsi="Arial" w:cs="Arial"/>
          <w:b/>
          <w:i/>
        </w:rPr>
      </w:pPr>
      <w:r w:rsidRPr="0042209C">
        <w:rPr>
          <w:rFonts w:ascii="Arial" w:hAnsi="Arial" w:cs="Arial"/>
          <w:b/>
          <w:i/>
        </w:rPr>
        <w:t>FAC SIMILE 1</w:t>
      </w:r>
      <w:r w:rsidR="006604FC" w:rsidRPr="0042209C">
        <w:rPr>
          <w:rFonts w:ascii="Arial" w:hAnsi="Arial" w:cs="Arial"/>
          <w:b/>
          <w:i/>
        </w:rPr>
        <w:t>*</w:t>
      </w:r>
    </w:p>
    <w:p w:rsidR="006604FC" w:rsidRDefault="006604FC" w:rsidP="00AA6148">
      <w:pPr>
        <w:spacing w:after="0" w:line="240" w:lineRule="auto"/>
        <w:jc w:val="right"/>
        <w:rPr>
          <w:rFonts w:ascii="Arial" w:hAnsi="Arial" w:cs="Arial"/>
          <w:i/>
        </w:rPr>
      </w:pPr>
    </w:p>
    <w:p w:rsidR="006604FC" w:rsidRPr="0042209C" w:rsidRDefault="006604FC" w:rsidP="00AA6148">
      <w:pPr>
        <w:spacing w:after="0" w:line="240" w:lineRule="auto"/>
        <w:jc w:val="right"/>
        <w:rPr>
          <w:rFonts w:ascii="Arial" w:eastAsia="Cambria" w:hAnsi="Arial" w:cs="Arial"/>
          <w:i/>
          <w:sz w:val="20"/>
          <w:szCs w:val="20"/>
        </w:rPr>
      </w:pPr>
      <w:r w:rsidRPr="0042209C">
        <w:rPr>
          <w:rFonts w:ascii="Arial" w:eastAsia="Cambria" w:hAnsi="Arial" w:cs="Arial"/>
          <w:i/>
          <w:sz w:val="20"/>
          <w:szCs w:val="20"/>
        </w:rPr>
        <w:t xml:space="preserve">(*da utilizzare nell’ipotesi in cui, nel contratto di appalto, </w:t>
      </w:r>
    </w:p>
    <w:p w:rsidR="006604FC" w:rsidRPr="0042209C" w:rsidRDefault="006604FC" w:rsidP="00AA6148">
      <w:pPr>
        <w:spacing w:after="0" w:line="240" w:lineRule="auto"/>
        <w:jc w:val="right"/>
        <w:rPr>
          <w:rFonts w:ascii="Arial" w:eastAsia="Cambria" w:hAnsi="Arial" w:cs="Arial"/>
          <w:i/>
          <w:sz w:val="20"/>
          <w:szCs w:val="20"/>
        </w:rPr>
      </w:pPr>
      <w:r w:rsidRPr="0042209C">
        <w:rPr>
          <w:rFonts w:ascii="Arial" w:eastAsia="Cambria" w:hAnsi="Arial" w:cs="Arial"/>
          <w:i/>
          <w:sz w:val="20"/>
          <w:szCs w:val="20"/>
        </w:rPr>
        <w:t>non vi sia alcuna clausola che consenta il riequilibrio economico del contratto,</w:t>
      </w:r>
    </w:p>
    <w:p w:rsidR="006604FC" w:rsidRPr="0042209C" w:rsidRDefault="006604FC" w:rsidP="00AA6148">
      <w:pPr>
        <w:spacing w:after="0" w:line="240" w:lineRule="auto"/>
        <w:jc w:val="right"/>
        <w:rPr>
          <w:rFonts w:ascii="Arial" w:hAnsi="Arial" w:cs="Arial"/>
          <w:i/>
          <w:sz w:val="20"/>
          <w:szCs w:val="20"/>
          <w:u w:val="single"/>
        </w:rPr>
      </w:pPr>
      <w:r w:rsidRPr="0042209C">
        <w:rPr>
          <w:rFonts w:ascii="Arial" w:eastAsia="Cambria" w:hAnsi="Arial" w:cs="Arial"/>
          <w:i/>
          <w:sz w:val="20"/>
          <w:szCs w:val="20"/>
        </w:rPr>
        <w:t xml:space="preserve"> oppure, laddove prevista, non sia comunque idonea ad un completo ristoro)</w:t>
      </w:r>
    </w:p>
    <w:p w:rsidR="00D670E7" w:rsidRDefault="00A353EF" w:rsidP="00AA6148">
      <w:pPr>
        <w:tabs>
          <w:tab w:val="center" w:pos="4819"/>
          <w:tab w:val="left" w:pos="6750"/>
        </w:tabs>
        <w:spacing w:after="0" w:line="240" w:lineRule="auto"/>
        <w:jc w:val="both"/>
        <w:rPr>
          <w:rFonts w:ascii="Arial" w:hAnsi="Arial" w:cs="Arial"/>
          <w:b/>
        </w:rPr>
      </w:pPr>
      <w:r w:rsidRPr="00A353EF">
        <w:rPr>
          <w:rFonts w:ascii="Arial" w:hAnsi="Arial" w:cs="Arial"/>
          <w:b/>
        </w:rPr>
        <w:t>I</w:t>
      </w:r>
    </w:p>
    <w:p w:rsidR="0042209C" w:rsidRDefault="0042209C" w:rsidP="00A353EF">
      <w:pPr>
        <w:tabs>
          <w:tab w:val="center" w:pos="4819"/>
          <w:tab w:val="left" w:pos="6750"/>
        </w:tabs>
        <w:spacing w:after="0" w:line="240" w:lineRule="auto"/>
        <w:jc w:val="center"/>
        <w:rPr>
          <w:rFonts w:ascii="Arial" w:hAnsi="Arial" w:cs="Arial"/>
          <w:b/>
        </w:rPr>
      </w:pPr>
    </w:p>
    <w:p w:rsidR="00AA6148" w:rsidRDefault="00AA6148" w:rsidP="00A353EF">
      <w:pPr>
        <w:tabs>
          <w:tab w:val="center" w:pos="4819"/>
          <w:tab w:val="left" w:pos="6750"/>
        </w:tabs>
        <w:spacing w:after="0" w:line="240" w:lineRule="auto"/>
        <w:jc w:val="center"/>
        <w:rPr>
          <w:rFonts w:ascii="Arial" w:hAnsi="Arial" w:cs="Arial"/>
          <w:b/>
        </w:rPr>
      </w:pPr>
      <w:bookmarkStart w:id="0" w:name="_GoBack"/>
      <w:bookmarkEnd w:id="0"/>
      <w:r>
        <w:rPr>
          <w:rFonts w:ascii="Arial" w:hAnsi="Arial" w:cs="Arial"/>
          <w:b/>
        </w:rPr>
        <w:t xml:space="preserve">BOZZA </w:t>
      </w:r>
      <w:r w:rsidR="00D670E7">
        <w:rPr>
          <w:rFonts w:ascii="Arial" w:hAnsi="Arial" w:cs="Arial"/>
          <w:b/>
        </w:rPr>
        <w:t>I</w:t>
      </w:r>
      <w:r w:rsidR="00A353EF" w:rsidRPr="00A353EF">
        <w:rPr>
          <w:rFonts w:ascii="Arial" w:hAnsi="Arial" w:cs="Arial"/>
          <w:b/>
        </w:rPr>
        <w:t xml:space="preserve">STANZA </w:t>
      </w:r>
      <w:r w:rsidR="00D670E7">
        <w:rPr>
          <w:rFonts w:ascii="Arial" w:hAnsi="Arial" w:cs="Arial"/>
          <w:b/>
        </w:rPr>
        <w:t xml:space="preserve">DI MODIFICA </w:t>
      </w:r>
      <w:r>
        <w:rPr>
          <w:rFonts w:ascii="Arial" w:hAnsi="Arial" w:cs="Arial"/>
          <w:b/>
        </w:rPr>
        <w:t xml:space="preserve">DELLE </w:t>
      </w:r>
      <w:r w:rsidR="00D670E7">
        <w:rPr>
          <w:rFonts w:ascii="Arial" w:hAnsi="Arial" w:cs="Arial"/>
          <w:b/>
        </w:rPr>
        <w:t xml:space="preserve">CONDIZIONI ECONOMICHE </w:t>
      </w:r>
    </w:p>
    <w:p w:rsidR="00A353EF" w:rsidRDefault="00D670E7" w:rsidP="00A353EF">
      <w:pPr>
        <w:tabs>
          <w:tab w:val="center" w:pos="4819"/>
          <w:tab w:val="left" w:pos="6750"/>
        </w:tabs>
        <w:spacing w:after="0" w:line="240" w:lineRule="auto"/>
        <w:jc w:val="center"/>
        <w:rPr>
          <w:rFonts w:ascii="Arial" w:hAnsi="Arial" w:cs="Arial"/>
          <w:b/>
        </w:rPr>
      </w:pPr>
      <w:r>
        <w:rPr>
          <w:rFonts w:ascii="Arial" w:hAnsi="Arial" w:cs="Arial"/>
          <w:b/>
        </w:rPr>
        <w:t xml:space="preserve">DEL CONTRATTO PER </w:t>
      </w:r>
      <w:r w:rsidRPr="00441619">
        <w:rPr>
          <w:rFonts w:ascii="Arial" w:hAnsi="Arial" w:cs="Arial"/>
          <w:b/>
        </w:rPr>
        <w:t>CAUSE DI FORZA MAGGIORE</w:t>
      </w:r>
      <w:r>
        <w:rPr>
          <w:rFonts w:ascii="Arial" w:hAnsi="Arial" w:cs="Arial"/>
          <w:b/>
        </w:rPr>
        <w:t xml:space="preserve"> </w:t>
      </w:r>
    </w:p>
    <w:p w:rsidR="00A353EF" w:rsidRPr="00A353EF" w:rsidRDefault="00D670E7" w:rsidP="00A353EF">
      <w:pPr>
        <w:spacing w:after="0" w:line="240" w:lineRule="auto"/>
        <w:jc w:val="center"/>
        <w:rPr>
          <w:rFonts w:ascii="Arial" w:hAnsi="Arial" w:cs="Arial"/>
        </w:rPr>
      </w:pPr>
      <w:r w:rsidRPr="00A353EF">
        <w:rPr>
          <w:rFonts w:ascii="Arial" w:hAnsi="Arial" w:cs="Arial"/>
        </w:rPr>
        <w:t xml:space="preserve"> </w:t>
      </w:r>
      <w:r w:rsidR="00A353EF" w:rsidRPr="00A353EF">
        <w:rPr>
          <w:rFonts w:ascii="Arial" w:hAnsi="Arial" w:cs="Arial"/>
        </w:rPr>
        <w:t>(da adattare al caso concreto)</w:t>
      </w:r>
    </w:p>
    <w:p w:rsidR="00A353EF" w:rsidRDefault="00A353EF" w:rsidP="00B062AE">
      <w:pPr>
        <w:spacing w:after="0" w:line="240" w:lineRule="auto"/>
        <w:jc w:val="center"/>
        <w:rPr>
          <w:rFonts w:ascii="Arial" w:hAnsi="Arial" w:cs="Arial"/>
          <w:b/>
          <w:i/>
          <w:u w:val="single"/>
        </w:rPr>
      </w:pPr>
    </w:p>
    <w:p w:rsidR="00AF4C0D" w:rsidRPr="005E2780" w:rsidRDefault="00AF4C0D" w:rsidP="00B062AE">
      <w:pPr>
        <w:spacing w:after="0" w:line="240" w:lineRule="auto"/>
        <w:jc w:val="center"/>
        <w:rPr>
          <w:rFonts w:ascii="Arial" w:hAnsi="Arial" w:cs="Arial"/>
          <w:b/>
          <w:i/>
          <w:u w:val="single"/>
        </w:rPr>
      </w:pPr>
    </w:p>
    <w:p w:rsidR="00AF4C0D" w:rsidRPr="005E2780" w:rsidRDefault="00AF4C0D" w:rsidP="00DC15D9">
      <w:pPr>
        <w:spacing w:after="0" w:line="240" w:lineRule="auto"/>
        <w:jc w:val="right"/>
        <w:rPr>
          <w:rFonts w:ascii="Arial" w:hAnsi="Arial" w:cs="Arial"/>
        </w:rPr>
      </w:pPr>
    </w:p>
    <w:p w:rsidR="00DB68E5" w:rsidRPr="005E2780" w:rsidRDefault="00DB68E5" w:rsidP="00DC15D9">
      <w:pPr>
        <w:spacing w:after="0" w:line="240" w:lineRule="auto"/>
        <w:jc w:val="right"/>
        <w:rPr>
          <w:rFonts w:ascii="Arial" w:hAnsi="Arial" w:cs="Arial"/>
        </w:rPr>
      </w:pPr>
      <w:r w:rsidRPr="005E2780">
        <w:rPr>
          <w:rFonts w:ascii="Arial" w:hAnsi="Arial" w:cs="Arial"/>
        </w:rPr>
        <w:t>Spett.le</w:t>
      </w:r>
    </w:p>
    <w:p w:rsidR="00DC15D9" w:rsidRPr="005E2780" w:rsidRDefault="00DC15D9" w:rsidP="00DC15D9">
      <w:pPr>
        <w:spacing w:after="0" w:line="240" w:lineRule="auto"/>
        <w:jc w:val="right"/>
        <w:rPr>
          <w:rFonts w:ascii="Arial" w:hAnsi="Arial" w:cs="Arial"/>
        </w:rPr>
      </w:pPr>
      <w:r w:rsidRPr="005E2780">
        <w:rPr>
          <w:rFonts w:ascii="Arial" w:hAnsi="Arial" w:cs="Arial"/>
        </w:rPr>
        <w:t xml:space="preserve">Committente </w:t>
      </w:r>
    </w:p>
    <w:p w:rsidR="00DC15D9" w:rsidRPr="005E2780" w:rsidRDefault="00DC15D9" w:rsidP="00DC15D9">
      <w:pPr>
        <w:spacing w:after="0" w:line="240" w:lineRule="auto"/>
        <w:jc w:val="right"/>
        <w:rPr>
          <w:rFonts w:ascii="Arial" w:hAnsi="Arial" w:cs="Arial"/>
        </w:rPr>
      </w:pPr>
      <w:r w:rsidRPr="005E2780">
        <w:rPr>
          <w:rFonts w:ascii="Arial" w:hAnsi="Arial" w:cs="Arial"/>
        </w:rPr>
        <w:t>………………………</w:t>
      </w:r>
    </w:p>
    <w:p w:rsidR="00DC15D9" w:rsidRPr="005E2780" w:rsidRDefault="005E2780" w:rsidP="00DC15D9">
      <w:pPr>
        <w:spacing w:after="0" w:line="240" w:lineRule="auto"/>
        <w:jc w:val="right"/>
        <w:rPr>
          <w:rFonts w:ascii="Arial" w:hAnsi="Arial" w:cs="Arial"/>
        </w:rPr>
      </w:pPr>
      <w:r>
        <w:rPr>
          <w:rFonts w:ascii="Arial" w:hAnsi="Arial" w:cs="Arial"/>
        </w:rPr>
        <w:t xml:space="preserve">c.a.: </w:t>
      </w:r>
      <w:r w:rsidRPr="005E2780">
        <w:rPr>
          <w:rFonts w:ascii="Arial" w:hAnsi="Arial" w:cs="Arial"/>
        </w:rPr>
        <w:t>Il Responsabile del Procedimento</w:t>
      </w:r>
    </w:p>
    <w:p w:rsidR="00DC15D9" w:rsidRPr="005E2780" w:rsidRDefault="00DC15D9" w:rsidP="00DC15D9">
      <w:pPr>
        <w:spacing w:after="0" w:line="240" w:lineRule="auto"/>
        <w:jc w:val="right"/>
        <w:rPr>
          <w:rFonts w:ascii="Arial" w:hAnsi="Arial" w:cs="Arial"/>
        </w:rPr>
      </w:pPr>
      <w:r w:rsidRPr="005E2780">
        <w:rPr>
          <w:rFonts w:ascii="Arial" w:hAnsi="Arial" w:cs="Arial"/>
        </w:rPr>
        <w:t>………………………………….</w:t>
      </w:r>
    </w:p>
    <w:p w:rsidR="00DC15D9" w:rsidRPr="005E2780" w:rsidRDefault="00DC15D9" w:rsidP="00DC15D9">
      <w:pPr>
        <w:spacing w:after="0" w:line="240" w:lineRule="auto"/>
        <w:jc w:val="right"/>
        <w:rPr>
          <w:rFonts w:ascii="Arial" w:hAnsi="Arial" w:cs="Arial"/>
        </w:rPr>
      </w:pPr>
    </w:p>
    <w:p w:rsidR="005E2780" w:rsidRPr="005E2780" w:rsidRDefault="005E2780" w:rsidP="005E2780">
      <w:pPr>
        <w:spacing w:after="0" w:line="240" w:lineRule="auto"/>
        <w:jc w:val="right"/>
        <w:rPr>
          <w:rFonts w:ascii="Arial" w:hAnsi="Arial" w:cs="Arial"/>
        </w:rPr>
      </w:pPr>
      <w:r w:rsidRPr="005E2780">
        <w:rPr>
          <w:rFonts w:ascii="Arial" w:hAnsi="Arial" w:cs="Arial"/>
        </w:rPr>
        <w:t xml:space="preserve">Il Direttore dei Lavori </w:t>
      </w:r>
    </w:p>
    <w:p w:rsidR="005E2780" w:rsidRPr="005E2780" w:rsidRDefault="005E2780" w:rsidP="005E2780">
      <w:pPr>
        <w:spacing w:after="0" w:line="240" w:lineRule="auto"/>
        <w:jc w:val="right"/>
        <w:rPr>
          <w:rFonts w:ascii="Arial" w:hAnsi="Arial" w:cs="Arial"/>
        </w:rPr>
      </w:pPr>
      <w:r w:rsidRPr="005E2780">
        <w:rPr>
          <w:rFonts w:ascii="Arial" w:hAnsi="Arial" w:cs="Arial"/>
        </w:rPr>
        <w:t>…………………………………</w:t>
      </w:r>
    </w:p>
    <w:p w:rsidR="005E2780" w:rsidRPr="005E2780" w:rsidRDefault="00EC7AC0" w:rsidP="005E2780">
      <w:pPr>
        <w:spacing w:after="0" w:line="240" w:lineRule="auto"/>
        <w:jc w:val="right"/>
        <w:rPr>
          <w:rFonts w:ascii="Arial" w:hAnsi="Arial" w:cs="Arial"/>
        </w:rPr>
      </w:pPr>
      <w:r>
        <w:rPr>
          <w:rFonts w:ascii="Arial" w:hAnsi="Arial" w:cs="Arial"/>
        </w:rPr>
        <w:t xml:space="preserve">e p.c.: </w:t>
      </w:r>
      <w:r w:rsidR="005E2780" w:rsidRPr="005E2780">
        <w:rPr>
          <w:rFonts w:ascii="Arial" w:hAnsi="Arial" w:cs="Arial"/>
        </w:rPr>
        <w:t>Collegio Consultivo Tecnico</w:t>
      </w:r>
      <w:r w:rsidR="00AE4F09">
        <w:rPr>
          <w:rFonts w:ascii="Arial" w:hAnsi="Arial" w:cs="Arial"/>
        </w:rPr>
        <w:t xml:space="preserve"> </w:t>
      </w:r>
    </w:p>
    <w:p w:rsidR="005E2780" w:rsidRPr="005E2780" w:rsidRDefault="00AE4F09" w:rsidP="005E2780">
      <w:pPr>
        <w:spacing w:after="0" w:line="240" w:lineRule="auto"/>
        <w:jc w:val="right"/>
        <w:rPr>
          <w:rFonts w:ascii="Arial" w:hAnsi="Arial" w:cs="Arial"/>
        </w:rPr>
      </w:pPr>
      <w:r>
        <w:rPr>
          <w:rFonts w:ascii="Arial" w:hAnsi="Arial" w:cs="Arial"/>
        </w:rPr>
        <w:t>...</w:t>
      </w:r>
      <w:r w:rsidR="005E2780" w:rsidRPr="005E2780">
        <w:rPr>
          <w:rFonts w:ascii="Arial" w:hAnsi="Arial" w:cs="Arial"/>
        </w:rPr>
        <w:t>…</w:t>
      </w:r>
      <w:r w:rsidR="007226DD">
        <w:rPr>
          <w:rFonts w:ascii="Arial" w:hAnsi="Arial" w:cs="Arial"/>
        </w:rPr>
        <w:t>(ove nominato)</w:t>
      </w:r>
      <w:r w:rsidR="005E2780" w:rsidRPr="005E2780">
        <w:rPr>
          <w:rFonts w:ascii="Arial" w:hAnsi="Arial" w:cs="Arial"/>
        </w:rPr>
        <w:t xml:space="preserve"> </w:t>
      </w:r>
    </w:p>
    <w:p w:rsidR="005E2780" w:rsidRPr="005E2780" w:rsidRDefault="005E2780" w:rsidP="00DC15D9">
      <w:pPr>
        <w:spacing w:after="0" w:line="240" w:lineRule="auto"/>
        <w:jc w:val="right"/>
        <w:rPr>
          <w:rFonts w:ascii="Arial" w:hAnsi="Arial" w:cs="Arial"/>
        </w:rPr>
      </w:pPr>
    </w:p>
    <w:p w:rsidR="00DC15D9" w:rsidRPr="005E2780" w:rsidRDefault="00DC15D9" w:rsidP="00DC15D9">
      <w:pPr>
        <w:spacing w:after="0" w:line="240" w:lineRule="auto"/>
        <w:jc w:val="right"/>
        <w:rPr>
          <w:rFonts w:ascii="Arial" w:hAnsi="Arial" w:cs="Arial"/>
        </w:rPr>
      </w:pPr>
    </w:p>
    <w:p w:rsidR="00DC15D9" w:rsidRPr="005E2780" w:rsidRDefault="00DC15D9" w:rsidP="00DC15D9">
      <w:pPr>
        <w:spacing w:after="0" w:line="240" w:lineRule="auto"/>
        <w:jc w:val="right"/>
        <w:rPr>
          <w:rFonts w:ascii="Arial" w:hAnsi="Arial" w:cs="Arial"/>
        </w:rPr>
      </w:pPr>
    </w:p>
    <w:p w:rsidR="00DC15D9" w:rsidRPr="005E2780" w:rsidRDefault="00DC15D9" w:rsidP="00DC15D9">
      <w:pPr>
        <w:spacing w:after="0" w:line="240" w:lineRule="auto"/>
        <w:jc w:val="both"/>
        <w:rPr>
          <w:rFonts w:ascii="Arial" w:hAnsi="Arial" w:cs="Arial"/>
        </w:rPr>
      </w:pPr>
    </w:p>
    <w:p w:rsidR="00DC15D9" w:rsidRPr="005E2780" w:rsidRDefault="00DC15D9" w:rsidP="00DC15D9">
      <w:pPr>
        <w:spacing w:after="0" w:line="240" w:lineRule="auto"/>
        <w:jc w:val="both"/>
        <w:rPr>
          <w:rFonts w:ascii="Arial" w:hAnsi="Arial" w:cs="Arial"/>
          <w:b/>
          <w:bCs/>
        </w:rPr>
      </w:pPr>
      <w:r w:rsidRPr="005E2780">
        <w:rPr>
          <w:rFonts w:ascii="Arial" w:hAnsi="Arial" w:cs="Arial"/>
          <w:b/>
          <w:bCs/>
        </w:rPr>
        <w:t xml:space="preserve">Oggetto: </w:t>
      </w:r>
      <w:r w:rsidR="006D7156">
        <w:rPr>
          <w:rFonts w:ascii="Arial" w:hAnsi="Arial" w:cs="Arial"/>
          <w:b/>
          <w:bCs/>
        </w:rPr>
        <w:t xml:space="preserve">Lavori di ………………….. CIG ………….. CUP ………….. </w:t>
      </w:r>
      <w:r w:rsidR="005E2780" w:rsidRPr="005E2780">
        <w:rPr>
          <w:rFonts w:ascii="Arial" w:hAnsi="Arial" w:cs="Arial"/>
          <w:b/>
          <w:bCs/>
        </w:rPr>
        <w:t xml:space="preserve">- </w:t>
      </w:r>
      <w:r w:rsidRPr="005E2780">
        <w:rPr>
          <w:rFonts w:ascii="Arial" w:hAnsi="Arial" w:cs="Arial"/>
          <w:b/>
          <w:bCs/>
        </w:rPr>
        <w:t xml:space="preserve">Istanza di </w:t>
      </w:r>
      <w:r w:rsidR="00A353EF">
        <w:rPr>
          <w:rFonts w:ascii="Arial" w:hAnsi="Arial" w:cs="Arial"/>
          <w:b/>
          <w:bCs/>
        </w:rPr>
        <w:t xml:space="preserve">modifica </w:t>
      </w:r>
      <w:r w:rsidRPr="005E2780">
        <w:rPr>
          <w:rFonts w:ascii="Arial" w:hAnsi="Arial" w:cs="Arial"/>
          <w:b/>
          <w:bCs/>
        </w:rPr>
        <w:t>del contratto</w:t>
      </w:r>
      <w:r w:rsidR="00DB68E5" w:rsidRPr="005E2780">
        <w:rPr>
          <w:rFonts w:ascii="Arial" w:hAnsi="Arial" w:cs="Arial"/>
          <w:b/>
          <w:bCs/>
        </w:rPr>
        <w:t xml:space="preserve"> dovuta all</w:t>
      </w:r>
      <w:r w:rsidRPr="005E2780">
        <w:rPr>
          <w:rFonts w:ascii="Arial" w:hAnsi="Arial" w:cs="Arial"/>
          <w:b/>
          <w:bCs/>
        </w:rPr>
        <w:t xml:space="preserve">’imprevisto ed imprevedibile aumento </w:t>
      </w:r>
      <w:r w:rsidR="007747F3">
        <w:rPr>
          <w:rFonts w:ascii="Arial" w:hAnsi="Arial" w:cs="Arial"/>
          <w:b/>
          <w:bCs/>
        </w:rPr>
        <w:t xml:space="preserve">eccezionale </w:t>
      </w:r>
      <w:r w:rsidRPr="005E2780">
        <w:rPr>
          <w:rFonts w:ascii="Arial" w:hAnsi="Arial" w:cs="Arial"/>
          <w:b/>
          <w:bCs/>
        </w:rPr>
        <w:t>dei prezzi delle materie prime</w:t>
      </w:r>
      <w:r w:rsidR="00F254D5">
        <w:rPr>
          <w:rFonts w:ascii="Arial" w:hAnsi="Arial" w:cs="Arial"/>
          <w:b/>
          <w:bCs/>
        </w:rPr>
        <w:t xml:space="preserve">  </w:t>
      </w:r>
    </w:p>
    <w:p w:rsidR="00DC15D9" w:rsidRPr="005E2780" w:rsidRDefault="00DC15D9" w:rsidP="00DC15D9">
      <w:pPr>
        <w:spacing w:after="0" w:line="240" w:lineRule="auto"/>
        <w:jc w:val="both"/>
        <w:rPr>
          <w:rFonts w:ascii="Arial" w:hAnsi="Arial" w:cs="Arial"/>
          <w:b/>
          <w:bCs/>
        </w:rPr>
      </w:pPr>
    </w:p>
    <w:p w:rsidR="00DC15D9" w:rsidRPr="005E2780" w:rsidRDefault="00DC15D9" w:rsidP="00DC15D9">
      <w:pPr>
        <w:spacing w:after="0" w:line="240" w:lineRule="auto"/>
        <w:jc w:val="both"/>
        <w:rPr>
          <w:rFonts w:ascii="Arial" w:hAnsi="Arial" w:cs="Arial"/>
        </w:rPr>
      </w:pPr>
    </w:p>
    <w:p w:rsidR="005E2780" w:rsidRPr="005E2780" w:rsidRDefault="005E2780" w:rsidP="005E2780">
      <w:pPr>
        <w:jc w:val="both"/>
        <w:rPr>
          <w:rFonts w:ascii="Arial" w:hAnsi="Arial" w:cs="Arial"/>
        </w:rPr>
      </w:pPr>
      <w:r w:rsidRPr="005E2780">
        <w:rPr>
          <w:rFonts w:ascii="Arial" w:hAnsi="Arial" w:cs="Arial"/>
        </w:rPr>
        <w:t>La scrivente Impresa …………………., con sede legale in …………………, nella persona del Legale Rappresentante, ………………………, in qualità di affidataria</w:t>
      </w:r>
      <w:r w:rsidRPr="005E2780">
        <w:rPr>
          <w:rFonts w:ascii="Arial" w:hAnsi="Arial" w:cs="Arial"/>
          <w:vertAlign w:val="superscript"/>
        </w:rPr>
        <w:footnoteReference w:id="1"/>
      </w:r>
      <w:r w:rsidRPr="005E2780">
        <w:rPr>
          <w:rFonts w:ascii="Arial" w:hAnsi="Arial" w:cs="Arial"/>
        </w:rPr>
        <w:t xml:space="preserve"> del contratto di appalto avente ad oggetto l’affidamento di ……………………., stipulato con codesta spettabile amministrazione in data……(repertorio n….), per un importo complessivo di euro………., con la presente, </w:t>
      </w:r>
      <w:r w:rsidR="00AE68C8">
        <w:rPr>
          <w:rFonts w:ascii="Arial" w:hAnsi="Arial" w:cs="Arial"/>
        </w:rPr>
        <w:t>rappresenta quanto segue.</w:t>
      </w:r>
    </w:p>
    <w:p w:rsidR="00881424" w:rsidRDefault="00881424" w:rsidP="00881424">
      <w:pPr>
        <w:spacing w:after="0" w:line="240" w:lineRule="auto"/>
        <w:jc w:val="center"/>
        <w:rPr>
          <w:rFonts w:ascii="Arial" w:hAnsi="Arial" w:cs="Arial"/>
          <w:b/>
          <w:bCs/>
        </w:rPr>
      </w:pPr>
    </w:p>
    <w:p w:rsidR="00881424" w:rsidRPr="005E2780" w:rsidRDefault="00DE6E72" w:rsidP="00881424">
      <w:pPr>
        <w:spacing w:after="0" w:line="240" w:lineRule="auto"/>
        <w:jc w:val="center"/>
        <w:rPr>
          <w:rFonts w:ascii="Arial" w:hAnsi="Arial" w:cs="Arial"/>
          <w:b/>
          <w:bCs/>
        </w:rPr>
      </w:pPr>
      <w:r>
        <w:rPr>
          <w:rFonts w:ascii="Arial" w:hAnsi="Arial" w:cs="Arial"/>
          <w:b/>
          <w:bCs/>
        </w:rPr>
        <w:t>RILEVATO</w:t>
      </w:r>
      <w:r w:rsidR="00881424" w:rsidRPr="005E2780">
        <w:rPr>
          <w:rFonts w:ascii="Arial" w:hAnsi="Arial" w:cs="Arial"/>
          <w:b/>
          <w:bCs/>
        </w:rPr>
        <w:t xml:space="preserve"> CHE</w:t>
      </w:r>
    </w:p>
    <w:p w:rsidR="00881424" w:rsidRDefault="00881424" w:rsidP="006D7156">
      <w:pPr>
        <w:spacing w:after="0" w:line="240" w:lineRule="auto"/>
        <w:jc w:val="center"/>
        <w:rPr>
          <w:rFonts w:ascii="Arial" w:hAnsi="Arial" w:cs="Arial"/>
        </w:rPr>
      </w:pPr>
    </w:p>
    <w:p w:rsidR="00B50391" w:rsidRPr="00466763" w:rsidRDefault="00466763" w:rsidP="00466763">
      <w:pPr>
        <w:spacing w:after="0" w:line="240" w:lineRule="auto"/>
        <w:jc w:val="both"/>
        <w:rPr>
          <w:rFonts w:ascii="Arial" w:hAnsi="Arial" w:cs="Arial"/>
        </w:rPr>
      </w:pPr>
      <w:r>
        <w:rPr>
          <w:rFonts w:ascii="Arial" w:hAnsi="Arial" w:cs="Arial"/>
        </w:rPr>
        <w:t>S</w:t>
      </w:r>
      <w:r w:rsidR="002C1AB4" w:rsidRPr="00466763">
        <w:rPr>
          <w:rFonts w:ascii="Arial" w:hAnsi="Arial" w:cs="Arial"/>
        </w:rPr>
        <w:t>ono in atto p</w:t>
      </w:r>
      <w:r w:rsidR="00DC15D9" w:rsidRPr="00466763">
        <w:rPr>
          <w:rFonts w:ascii="Arial" w:hAnsi="Arial" w:cs="Arial"/>
        </w:rPr>
        <w:t xml:space="preserve">regiudizievoli fenomeni inflattivi e difficoltà di approvvigionamento delle materie </w:t>
      </w:r>
      <w:r w:rsidR="008B4884" w:rsidRPr="00466763">
        <w:rPr>
          <w:rFonts w:ascii="Arial" w:hAnsi="Arial" w:cs="Arial"/>
        </w:rPr>
        <w:t>prime</w:t>
      </w:r>
      <w:r w:rsidR="00155D2B" w:rsidRPr="00466763">
        <w:rPr>
          <w:rFonts w:ascii="Arial" w:hAnsi="Arial" w:cs="Arial"/>
        </w:rPr>
        <w:t xml:space="preserve">, </w:t>
      </w:r>
      <w:r w:rsidR="002C1AB4" w:rsidRPr="00466763">
        <w:rPr>
          <w:rFonts w:ascii="Arial" w:hAnsi="Arial" w:cs="Arial"/>
        </w:rPr>
        <w:t xml:space="preserve">che </w:t>
      </w:r>
      <w:r w:rsidR="009C11DD" w:rsidRPr="00466763">
        <w:rPr>
          <w:rFonts w:ascii="Arial" w:hAnsi="Arial" w:cs="Arial"/>
        </w:rPr>
        <w:t xml:space="preserve">stanno producendo </w:t>
      </w:r>
      <w:r w:rsidR="008B4884" w:rsidRPr="00466763">
        <w:rPr>
          <w:rFonts w:ascii="Arial" w:hAnsi="Arial" w:cs="Arial"/>
        </w:rPr>
        <w:t xml:space="preserve">straordinari incrementi </w:t>
      </w:r>
      <w:r w:rsidR="00DC15D9" w:rsidRPr="00466763">
        <w:rPr>
          <w:rFonts w:ascii="Arial" w:hAnsi="Arial" w:cs="Arial"/>
        </w:rPr>
        <w:t xml:space="preserve">dei prezzi di acquisto praticati dalle aziende </w:t>
      </w:r>
      <w:r w:rsidR="00155D2B" w:rsidRPr="00466763">
        <w:rPr>
          <w:rFonts w:ascii="Arial" w:hAnsi="Arial" w:cs="Arial"/>
        </w:rPr>
        <w:t>fornitrici</w:t>
      </w:r>
      <w:r w:rsidR="002C1AB4" w:rsidRPr="00466763">
        <w:rPr>
          <w:rFonts w:ascii="Arial" w:hAnsi="Arial" w:cs="Arial"/>
        </w:rPr>
        <w:t>,</w:t>
      </w:r>
      <w:r w:rsidR="00155D2B" w:rsidRPr="00466763">
        <w:rPr>
          <w:rFonts w:ascii="Arial" w:hAnsi="Arial" w:cs="Arial"/>
        </w:rPr>
        <w:t xml:space="preserve"> </w:t>
      </w:r>
      <w:r w:rsidR="00DC15D9" w:rsidRPr="00466763">
        <w:rPr>
          <w:rFonts w:ascii="Arial" w:hAnsi="Arial" w:cs="Arial"/>
        </w:rPr>
        <w:t>nazionali ed estere</w:t>
      </w:r>
      <w:r w:rsidR="00452DE0" w:rsidRPr="00466763">
        <w:rPr>
          <w:rFonts w:ascii="Arial" w:hAnsi="Arial" w:cs="Arial"/>
        </w:rPr>
        <w:t>.</w:t>
      </w:r>
      <w:r w:rsidR="00B50391" w:rsidRPr="00466763">
        <w:rPr>
          <w:rFonts w:ascii="Arial" w:hAnsi="Arial" w:cs="Arial"/>
        </w:rPr>
        <w:t xml:space="preserve"> </w:t>
      </w:r>
    </w:p>
    <w:p w:rsidR="00466763" w:rsidRDefault="00466763" w:rsidP="00466763">
      <w:pPr>
        <w:spacing w:after="0" w:line="240" w:lineRule="auto"/>
        <w:jc w:val="both"/>
        <w:rPr>
          <w:rFonts w:ascii="Arial" w:hAnsi="Arial" w:cs="Arial"/>
        </w:rPr>
      </w:pPr>
    </w:p>
    <w:p w:rsidR="00DC15D9" w:rsidRPr="00466763" w:rsidRDefault="00466763" w:rsidP="00466763">
      <w:pPr>
        <w:spacing w:after="0" w:line="240" w:lineRule="auto"/>
        <w:jc w:val="both"/>
        <w:rPr>
          <w:rFonts w:ascii="Arial" w:hAnsi="Arial" w:cs="Arial"/>
        </w:rPr>
      </w:pPr>
      <w:r>
        <w:rPr>
          <w:rFonts w:ascii="Arial" w:hAnsi="Arial" w:cs="Arial"/>
        </w:rPr>
        <w:t>I</w:t>
      </w:r>
      <w:r w:rsidR="00762AED" w:rsidRPr="00466763">
        <w:rPr>
          <w:rFonts w:ascii="Arial" w:hAnsi="Arial" w:cs="Arial"/>
        </w:rPr>
        <w:t>n particolare</w:t>
      </w:r>
      <w:r w:rsidR="008B4884" w:rsidRPr="00466763">
        <w:rPr>
          <w:rFonts w:ascii="Arial" w:hAnsi="Arial" w:cs="Arial"/>
        </w:rPr>
        <w:t xml:space="preserve">, </w:t>
      </w:r>
      <w:r w:rsidR="004E0458" w:rsidRPr="00466763">
        <w:rPr>
          <w:rFonts w:ascii="Arial" w:hAnsi="Arial" w:cs="Arial"/>
        </w:rPr>
        <w:t xml:space="preserve">a </w:t>
      </w:r>
      <w:r w:rsidR="004E0458" w:rsidRPr="00C40D64">
        <w:rPr>
          <w:rFonts w:ascii="Arial" w:hAnsi="Arial" w:cs="Arial"/>
        </w:rPr>
        <w:t>partire da</w:t>
      </w:r>
      <w:r w:rsidR="00043B84" w:rsidRPr="00C40D64">
        <w:rPr>
          <w:rFonts w:ascii="Arial" w:hAnsi="Arial" w:cs="Arial"/>
        </w:rPr>
        <w:t>gli ultimi mesi</w:t>
      </w:r>
      <w:r w:rsidR="004E0458" w:rsidRPr="00C40D64">
        <w:rPr>
          <w:rFonts w:ascii="Arial" w:hAnsi="Arial" w:cs="Arial"/>
        </w:rPr>
        <w:t xml:space="preserve"> dello</w:t>
      </w:r>
      <w:r w:rsidR="004E0458" w:rsidRPr="00466763">
        <w:rPr>
          <w:rFonts w:ascii="Arial" w:hAnsi="Arial" w:cs="Arial"/>
        </w:rPr>
        <w:t xml:space="preserve"> scorso anno, </w:t>
      </w:r>
      <w:r w:rsidR="009B5636" w:rsidRPr="00466763">
        <w:rPr>
          <w:rFonts w:ascii="Arial" w:hAnsi="Arial" w:cs="Arial"/>
        </w:rPr>
        <w:t xml:space="preserve">si registra </w:t>
      </w:r>
      <w:r w:rsidR="00DC15D9" w:rsidRPr="00466763">
        <w:rPr>
          <w:rFonts w:ascii="Arial" w:hAnsi="Arial" w:cs="Arial"/>
        </w:rPr>
        <w:t xml:space="preserve">un significativo mutamento delle condizioni di mercato </w:t>
      </w:r>
      <w:r w:rsidR="003D0782" w:rsidRPr="00466763">
        <w:rPr>
          <w:rFonts w:ascii="Arial" w:hAnsi="Arial" w:cs="Arial"/>
        </w:rPr>
        <w:t xml:space="preserve">riguardanti </w:t>
      </w:r>
      <w:r w:rsidR="003D0782" w:rsidRPr="00466763">
        <w:rPr>
          <w:rFonts w:ascii="Arial" w:hAnsi="Arial" w:cs="Arial"/>
          <w:b/>
          <w:bCs/>
        </w:rPr>
        <w:t>l’acciaio, il</w:t>
      </w:r>
      <w:r w:rsidR="00155D2B" w:rsidRPr="00466763">
        <w:rPr>
          <w:rFonts w:ascii="Arial" w:hAnsi="Arial" w:cs="Arial"/>
          <w:b/>
          <w:bCs/>
        </w:rPr>
        <w:t xml:space="preserve"> </w:t>
      </w:r>
      <w:r w:rsidR="003D0782" w:rsidRPr="00466763">
        <w:rPr>
          <w:rFonts w:ascii="Arial" w:hAnsi="Arial" w:cs="Arial"/>
          <w:b/>
          <w:bCs/>
        </w:rPr>
        <w:t xml:space="preserve">cemento, i prodotti petroliferi, il rame, i </w:t>
      </w:r>
      <w:r w:rsidR="00155D2B" w:rsidRPr="00466763">
        <w:rPr>
          <w:rFonts w:ascii="Arial" w:hAnsi="Arial" w:cs="Arial"/>
          <w:b/>
          <w:bCs/>
        </w:rPr>
        <w:t>materiali plastici e</w:t>
      </w:r>
      <w:r w:rsidR="003D0782" w:rsidRPr="00466763">
        <w:rPr>
          <w:rFonts w:ascii="Arial" w:hAnsi="Arial" w:cs="Arial"/>
          <w:b/>
          <w:bCs/>
        </w:rPr>
        <w:t xml:space="preserve"> i</w:t>
      </w:r>
      <w:r w:rsidR="00155D2B" w:rsidRPr="00466763">
        <w:rPr>
          <w:rFonts w:ascii="Arial" w:hAnsi="Arial" w:cs="Arial"/>
          <w:b/>
          <w:bCs/>
        </w:rPr>
        <w:t xml:space="preserve"> loro derivati</w:t>
      </w:r>
      <w:r w:rsidR="00155D2B" w:rsidRPr="00466763">
        <w:rPr>
          <w:rFonts w:ascii="Arial" w:hAnsi="Arial" w:cs="Arial"/>
        </w:rPr>
        <w:t xml:space="preserve">, </w:t>
      </w:r>
      <w:r w:rsidR="00DC15D9" w:rsidRPr="00466763">
        <w:rPr>
          <w:rFonts w:ascii="Arial" w:hAnsi="Arial" w:cs="Arial"/>
        </w:rPr>
        <w:t xml:space="preserve">con una vertiginosa impennata dei </w:t>
      </w:r>
      <w:r w:rsidR="008B4884" w:rsidRPr="00466763">
        <w:rPr>
          <w:rFonts w:ascii="Arial" w:hAnsi="Arial" w:cs="Arial"/>
        </w:rPr>
        <w:t xml:space="preserve">relativi </w:t>
      </w:r>
      <w:r w:rsidR="00DC15D9" w:rsidRPr="00466763">
        <w:rPr>
          <w:rFonts w:ascii="Arial" w:hAnsi="Arial" w:cs="Arial"/>
        </w:rPr>
        <w:t xml:space="preserve">costi che sta determinando un’alterazione dell’equilibrio contrattuale, con grave pregiudizio economico per </w:t>
      </w:r>
      <w:r w:rsidR="00155D2B" w:rsidRPr="00466763">
        <w:rPr>
          <w:rFonts w:ascii="Arial" w:hAnsi="Arial" w:cs="Arial"/>
        </w:rPr>
        <w:t>l’a</w:t>
      </w:r>
      <w:r w:rsidR="00DC15D9" w:rsidRPr="00466763">
        <w:rPr>
          <w:rFonts w:ascii="Arial" w:hAnsi="Arial" w:cs="Arial"/>
        </w:rPr>
        <w:t>ppaltatore</w:t>
      </w:r>
      <w:r w:rsidR="00654072" w:rsidRPr="00466763">
        <w:rPr>
          <w:rFonts w:ascii="Arial" w:hAnsi="Arial" w:cs="Arial"/>
        </w:rPr>
        <w:t>;</w:t>
      </w:r>
    </w:p>
    <w:p w:rsidR="00466763" w:rsidRDefault="00466763" w:rsidP="00466763">
      <w:pPr>
        <w:spacing w:after="0" w:line="240" w:lineRule="auto"/>
        <w:jc w:val="both"/>
        <w:rPr>
          <w:rFonts w:ascii="Arial" w:hAnsi="Arial" w:cs="Arial"/>
        </w:rPr>
      </w:pPr>
    </w:p>
    <w:p w:rsidR="004B5D8D" w:rsidRPr="00466763" w:rsidRDefault="00466763" w:rsidP="00466763">
      <w:pPr>
        <w:spacing w:after="0" w:line="240" w:lineRule="auto"/>
        <w:jc w:val="both"/>
        <w:rPr>
          <w:rFonts w:ascii="Arial" w:hAnsi="Arial" w:cs="Arial"/>
        </w:rPr>
      </w:pPr>
      <w:r>
        <w:rPr>
          <w:rFonts w:ascii="Arial" w:hAnsi="Arial" w:cs="Arial"/>
        </w:rPr>
        <w:t>L</w:t>
      </w:r>
      <w:r w:rsidR="004B5D8D" w:rsidRPr="00466763">
        <w:rPr>
          <w:rFonts w:ascii="Arial" w:hAnsi="Arial" w:cs="Arial"/>
        </w:rPr>
        <w:t xml:space="preserve">’aumento delle quotazioni dell’acciaio e dei prodotti siderurgici (come indicato nell’ultimo rapporto dell’Ocse di dicembre 2020) </w:t>
      </w:r>
      <w:r w:rsidR="004B5D8D" w:rsidRPr="00466763">
        <w:rPr>
          <w:rFonts w:ascii="Arial" w:hAnsi="Arial" w:cs="Arial"/>
          <w:b/>
          <w:bCs/>
        </w:rPr>
        <w:t xml:space="preserve">deriva da un improvviso incremento della domanda del settore </w:t>
      </w:r>
      <w:r w:rsidR="004B5D8D" w:rsidRPr="00466763">
        <w:rPr>
          <w:rFonts w:ascii="Arial" w:hAnsi="Arial" w:cs="Arial"/>
          <w:b/>
          <w:bCs/>
        </w:rPr>
        <w:lastRenderedPageBreak/>
        <w:t>delle costruzioni in Cina</w:t>
      </w:r>
      <w:r w:rsidR="004B5D8D" w:rsidRPr="00466763">
        <w:rPr>
          <w:rFonts w:ascii="Arial" w:hAnsi="Arial" w:cs="Arial"/>
        </w:rPr>
        <w:t>. Questo rimbalzo della domanda ha innescato un effetto al rialzo sulle materie prime e su tutta la filiera dell’acciaio con conseguenze su tutto il mercato mondiale</w:t>
      </w:r>
      <w:r w:rsidR="00654072" w:rsidRPr="00466763">
        <w:rPr>
          <w:rFonts w:ascii="Arial" w:hAnsi="Arial" w:cs="Arial"/>
        </w:rPr>
        <w:t>;</w:t>
      </w:r>
      <w:r w:rsidR="004B5D8D" w:rsidRPr="00466763">
        <w:rPr>
          <w:rFonts w:ascii="Arial" w:hAnsi="Arial" w:cs="Arial"/>
        </w:rPr>
        <w:t xml:space="preserve"> </w:t>
      </w:r>
    </w:p>
    <w:p w:rsidR="00466763" w:rsidRDefault="00466763" w:rsidP="00466763">
      <w:pPr>
        <w:spacing w:after="0" w:line="240" w:lineRule="auto"/>
        <w:jc w:val="both"/>
        <w:rPr>
          <w:rFonts w:ascii="Arial" w:hAnsi="Arial" w:cs="Arial"/>
        </w:rPr>
      </w:pPr>
    </w:p>
    <w:p w:rsidR="004B5D8D" w:rsidRPr="00466763" w:rsidRDefault="00466763" w:rsidP="00466763">
      <w:pPr>
        <w:spacing w:after="0" w:line="240" w:lineRule="auto"/>
        <w:jc w:val="both"/>
        <w:rPr>
          <w:rFonts w:ascii="Arial" w:hAnsi="Arial" w:cs="Arial"/>
        </w:rPr>
      </w:pPr>
      <w:r>
        <w:rPr>
          <w:rFonts w:ascii="Arial" w:hAnsi="Arial" w:cs="Arial"/>
        </w:rPr>
        <w:t>L</w:t>
      </w:r>
      <w:r w:rsidR="004B5D8D" w:rsidRPr="00466763">
        <w:rPr>
          <w:rFonts w:ascii="Arial" w:hAnsi="Arial" w:cs="Arial"/>
        </w:rPr>
        <w:t>a</w:t>
      </w:r>
      <w:r>
        <w:rPr>
          <w:rFonts w:ascii="Arial" w:hAnsi="Arial" w:cs="Arial"/>
        </w:rPr>
        <w:t xml:space="preserve"> Cina, infatti, </w:t>
      </w:r>
      <w:r w:rsidR="004B5D8D" w:rsidRPr="00466763">
        <w:rPr>
          <w:rFonts w:ascii="Arial" w:hAnsi="Arial" w:cs="Arial"/>
        </w:rPr>
        <w:t>rappresenta oltre il 50% della produzione e del consumo mondiale dell’acciaio e in particolare, le costruzioni, in Cina, ne assorbono il 40%</w:t>
      </w:r>
      <w:r w:rsidR="00654072" w:rsidRPr="00466763">
        <w:rPr>
          <w:rFonts w:ascii="Arial" w:hAnsi="Arial" w:cs="Arial"/>
        </w:rPr>
        <w:t>;</w:t>
      </w:r>
      <w:r w:rsidR="004B5D8D" w:rsidRPr="00466763">
        <w:rPr>
          <w:rFonts w:ascii="Arial" w:hAnsi="Arial" w:cs="Arial"/>
        </w:rPr>
        <w:t xml:space="preserve">  </w:t>
      </w:r>
    </w:p>
    <w:p w:rsidR="00466763" w:rsidRDefault="00466763" w:rsidP="00466763">
      <w:pPr>
        <w:spacing w:after="0" w:line="240" w:lineRule="auto"/>
        <w:jc w:val="both"/>
        <w:rPr>
          <w:rFonts w:ascii="Arial" w:hAnsi="Arial" w:cs="Arial"/>
        </w:rPr>
      </w:pPr>
    </w:p>
    <w:p w:rsidR="004B5D8D" w:rsidRPr="001D65A9" w:rsidRDefault="00466763" w:rsidP="00466763">
      <w:pPr>
        <w:spacing w:after="0" w:line="240" w:lineRule="auto"/>
        <w:jc w:val="both"/>
        <w:rPr>
          <w:rFonts w:ascii="Arial" w:hAnsi="Arial" w:cs="Arial"/>
        </w:rPr>
      </w:pPr>
      <w:r w:rsidRPr="001D65A9">
        <w:rPr>
          <w:rFonts w:ascii="Arial" w:hAnsi="Arial" w:cs="Arial"/>
        </w:rPr>
        <w:t xml:space="preserve">A </w:t>
      </w:r>
      <w:r w:rsidR="003D0782" w:rsidRPr="001D65A9">
        <w:rPr>
          <w:rFonts w:ascii="Arial" w:hAnsi="Arial" w:cs="Arial"/>
        </w:rPr>
        <w:t xml:space="preserve">titolo </w:t>
      </w:r>
      <w:r w:rsidR="004138A5" w:rsidRPr="001D65A9">
        <w:rPr>
          <w:rFonts w:ascii="Arial" w:hAnsi="Arial" w:cs="Arial"/>
        </w:rPr>
        <w:t xml:space="preserve">meramente </w:t>
      </w:r>
      <w:r w:rsidR="003D0782" w:rsidRPr="001D65A9">
        <w:rPr>
          <w:rFonts w:ascii="Arial" w:hAnsi="Arial" w:cs="Arial"/>
        </w:rPr>
        <w:t xml:space="preserve">esemplificativo, </w:t>
      </w:r>
      <w:r w:rsidR="004C734C" w:rsidRPr="001D65A9">
        <w:rPr>
          <w:rFonts w:ascii="Arial" w:hAnsi="Arial" w:cs="Arial"/>
        </w:rPr>
        <w:t xml:space="preserve">si </w:t>
      </w:r>
      <w:r w:rsidR="004E0458" w:rsidRPr="001D65A9">
        <w:rPr>
          <w:rFonts w:ascii="Arial" w:hAnsi="Arial" w:cs="Arial"/>
        </w:rPr>
        <w:t xml:space="preserve">riportano alcune </w:t>
      </w:r>
      <w:r w:rsidR="004B5D8D" w:rsidRPr="001D65A9">
        <w:rPr>
          <w:rFonts w:ascii="Arial" w:hAnsi="Arial" w:cs="Arial"/>
        </w:rPr>
        <w:t>variazioni di prezzo</w:t>
      </w:r>
      <w:r w:rsidR="009B5636" w:rsidRPr="001D65A9">
        <w:rPr>
          <w:rFonts w:ascii="Arial" w:hAnsi="Arial" w:cs="Arial"/>
        </w:rPr>
        <w:t xml:space="preserve"> ad oggi registrate</w:t>
      </w:r>
      <w:r w:rsidR="00D86325" w:rsidRPr="001D65A9">
        <w:rPr>
          <w:rFonts w:ascii="Arial" w:hAnsi="Arial" w:cs="Arial"/>
        </w:rPr>
        <w:t xml:space="preserve"> per alcun</w:t>
      </w:r>
      <w:r w:rsidR="004138A5" w:rsidRPr="001D65A9">
        <w:rPr>
          <w:rFonts w:ascii="Arial" w:hAnsi="Arial" w:cs="Arial"/>
        </w:rPr>
        <w:t>i</w:t>
      </w:r>
      <w:r w:rsidR="00D86325" w:rsidRPr="001D65A9">
        <w:rPr>
          <w:rFonts w:ascii="Arial" w:hAnsi="Arial" w:cs="Arial"/>
        </w:rPr>
        <w:t xml:space="preserve"> materi</w:t>
      </w:r>
      <w:r w:rsidR="004138A5" w:rsidRPr="001D65A9">
        <w:rPr>
          <w:rFonts w:ascii="Arial" w:hAnsi="Arial" w:cs="Arial"/>
        </w:rPr>
        <w:t>ali</w:t>
      </w:r>
      <w:r w:rsidR="004E0458" w:rsidRPr="001D65A9">
        <w:rPr>
          <w:rFonts w:ascii="Arial" w:hAnsi="Arial" w:cs="Arial"/>
        </w:rPr>
        <w:t>, fermo restando che i dati sono in continua evoluzione</w:t>
      </w:r>
      <w:r w:rsidR="009B5636" w:rsidRPr="001D65A9">
        <w:rPr>
          <w:rFonts w:ascii="Arial" w:hAnsi="Arial" w:cs="Arial"/>
        </w:rPr>
        <w:t xml:space="preserve"> </w:t>
      </w:r>
      <w:r w:rsidR="0006617A" w:rsidRPr="001D65A9">
        <w:rPr>
          <w:rFonts w:ascii="Arial" w:hAnsi="Arial" w:cs="Arial"/>
        </w:rPr>
        <w:t>e, pertanto, ci si riserva di fornire ulteriori aggiornamenti</w:t>
      </w:r>
      <w:r w:rsidR="004138A5" w:rsidRPr="001D65A9">
        <w:rPr>
          <w:rFonts w:ascii="Arial" w:hAnsi="Arial" w:cs="Arial"/>
        </w:rPr>
        <w:t>, anche in relazione ad altri materiali</w:t>
      </w:r>
      <w:r w:rsidR="004B5D8D" w:rsidRPr="001D65A9">
        <w:rPr>
          <w:rFonts w:ascii="Arial" w:hAnsi="Arial" w:cs="Arial"/>
        </w:rPr>
        <w:t xml:space="preserve">: </w:t>
      </w:r>
    </w:p>
    <w:p w:rsidR="009B5636" w:rsidRPr="001D65A9" w:rsidRDefault="009B5636" w:rsidP="00452DE0">
      <w:pPr>
        <w:spacing w:after="0" w:line="240" w:lineRule="auto"/>
        <w:jc w:val="both"/>
        <w:rPr>
          <w:rFonts w:ascii="Arial" w:hAnsi="Arial" w:cs="Arial"/>
        </w:rPr>
      </w:pPr>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Ferro tondo acciaio per cemento armato</w:t>
      </w:r>
      <w:r w:rsidR="004E0458" w:rsidRPr="001D65A9">
        <w:rPr>
          <w:rFonts w:ascii="Arial" w:hAnsi="Arial" w:cs="Arial"/>
        </w:rPr>
        <w:t xml:space="preserve">: </w:t>
      </w:r>
      <w:r w:rsidRPr="001D65A9">
        <w:rPr>
          <w:rFonts w:ascii="Arial" w:hAnsi="Arial" w:cs="Arial"/>
        </w:rPr>
        <w:t>+126,7% (febbraio 2021/novembre 2020)</w:t>
      </w:r>
      <w:r w:rsidR="004E0458" w:rsidRPr="001D65A9">
        <w:rPr>
          <w:rFonts w:ascii="Arial" w:hAnsi="Arial" w:cs="Arial"/>
        </w:rPr>
        <w:t xml:space="preserve"> </w:t>
      </w:r>
      <w:r w:rsidRPr="001D65A9">
        <w:rPr>
          <w:rFonts w:ascii="Arial" w:hAnsi="Arial" w:cs="Arial"/>
        </w:rPr>
        <w:t xml:space="preserve"> elaborazione Ance su dati </w:t>
      </w:r>
      <w:proofErr w:type="spellStart"/>
      <w:r w:rsidRPr="001D65A9">
        <w:rPr>
          <w:rFonts w:ascii="Arial" w:hAnsi="Arial" w:cs="Arial"/>
        </w:rPr>
        <w:t>Meps</w:t>
      </w:r>
      <w:proofErr w:type="spellEnd"/>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Polietilene (HDPE)</w:t>
      </w:r>
      <w:r w:rsidR="004E0458" w:rsidRPr="001D65A9">
        <w:rPr>
          <w:rFonts w:ascii="Arial" w:hAnsi="Arial" w:cs="Arial"/>
        </w:rPr>
        <w:t>:</w:t>
      </w:r>
      <w:r w:rsidRPr="001D65A9">
        <w:rPr>
          <w:rFonts w:ascii="Arial" w:hAnsi="Arial" w:cs="Arial"/>
        </w:rPr>
        <w:t xml:space="preserve"> +43,7% (febbraio 2021/novembre 2020) Fonte </w:t>
      </w:r>
      <w:proofErr w:type="spellStart"/>
      <w:r w:rsidRPr="001D65A9">
        <w:rPr>
          <w:rFonts w:ascii="Arial" w:hAnsi="Arial" w:cs="Arial"/>
        </w:rPr>
        <w:t>Prometeia</w:t>
      </w:r>
      <w:proofErr w:type="spellEnd"/>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Polietilene (LDPE)</w:t>
      </w:r>
      <w:r w:rsidR="004E0458" w:rsidRPr="001D65A9">
        <w:rPr>
          <w:rFonts w:ascii="Arial" w:hAnsi="Arial" w:cs="Arial"/>
        </w:rPr>
        <w:t xml:space="preserve">: </w:t>
      </w:r>
      <w:r w:rsidRPr="001D65A9">
        <w:rPr>
          <w:rFonts w:ascii="Arial" w:hAnsi="Arial" w:cs="Arial"/>
        </w:rPr>
        <w:t xml:space="preserve">+48,8% (febbraio 2021/novembre 2020): Fonte </w:t>
      </w:r>
      <w:proofErr w:type="spellStart"/>
      <w:r w:rsidRPr="001D65A9">
        <w:rPr>
          <w:rFonts w:ascii="Arial" w:hAnsi="Arial" w:cs="Arial"/>
        </w:rPr>
        <w:t>Prometeia</w:t>
      </w:r>
      <w:proofErr w:type="spellEnd"/>
      <w:r w:rsidRPr="001D65A9">
        <w:rPr>
          <w:rFonts w:ascii="Arial" w:hAnsi="Arial" w:cs="Arial"/>
        </w:rPr>
        <w:t xml:space="preserve"> </w:t>
      </w:r>
    </w:p>
    <w:p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Petrolio</w:t>
      </w:r>
      <w:r w:rsidR="004E0458" w:rsidRPr="001D65A9">
        <w:rPr>
          <w:rFonts w:ascii="Arial" w:hAnsi="Arial" w:cs="Arial"/>
        </w:rPr>
        <w:t>:</w:t>
      </w:r>
      <w:r w:rsidRPr="001D65A9">
        <w:rPr>
          <w:rFonts w:ascii="Arial" w:hAnsi="Arial" w:cs="Arial"/>
        </w:rPr>
        <w:t xml:space="preserve"> +34% (febbraio 2021/novembre 2020): Fonte </w:t>
      </w:r>
      <w:proofErr w:type="spellStart"/>
      <w:r w:rsidRPr="001D65A9">
        <w:rPr>
          <w:rFonts w:ascii="Arial" w:hAnsi="Arial" w:cs="Arial"/>
        </w:rPr>
        <w:t>Prometeia</w:t>
      </w:r>
      <w:proofErr w:type="spellEnd"/>
    </w:p>
    <w:p w:rsidR="00452DE0" w:rsidRPr="001D65A9" w:rsidRDefault="00452DE0" w:rsidP="00452DE0">
      <w:pPr>
        <w:pStyle w:val="Paragrafoelenco"/>
        <w:numPr>
          <w:ilvl w:val="1"/>
          <w:numId w:val="5"/>
        </w:numPr>
        <w:spacing w:after="0" w:line="240" w:lineRule="auto"/>
        <w:jc w:val="both"/>
        <w:rPr>
          <w:rFonts w:ascii="Arial" w:hAnsi="Arial" w:cs="Arial"/>
        </w:rPr>
      </w:pPr>
      <w:r w:rsidRPr="001D65A9">
        <w:rPr>
          <w:rFonts w:ascii="Arial" w:hAnsi="Arial" w:cs="Arial"/>
        </w:rPr>
        <w:t>………</w:t>
      </w:r>
    </w:p>
    <w:p w:rsidR="00DE6E72" w:rsidRDefault="00DE6E72" w:rsidP="00452DE0">
      <w:pPr>
        <w:spacing w:after="0" w:line="240" w:lineRule="auto"/>
        <w:jc w:val="both"/>
        <w:rPr>
          <w:rFonts w:ascii="Arial" w:hAnsi="Arial" w:cs="Arial"/>
        </w:rPr>
      </w:pPr>
    </w:p>
    <w:p w:rsidR="00BB2659" w:rsidRDefault="00BB2659" w:rsidP="00DE6E72">
      <w:pPr>
        <w:spacing w:after="0" w:line="240" w:lineRule="auto"/>
        <w:jc w:val="center"/>
        <w:rPr>
          <w:rFonts w:ascii="Arial" w:hAnsi="Arial" w:cs="Arial"/>
          <w:b/>
        </w:rPr>
      </w:pPr>
    </w:p>
    <w:p w:rsidR="00C47D6C" w:rsidRPr="00C47D6C" w:rsidRDefault="00D670E7" w:rsidP="004C734C">
      <w:pPr>
        <w:spacing w:after="0" w:line="240" w:lineRule="auto"/>
        <w:jc w:val="center"/>
        <w:rPr>
          <w:rFonts w:ascii="Arial" w:hAnsi="Arial" w:cs="Arial"/>
          <w:b/>
        </w:rPr>
      </w:pPr>
      <w:r>
        <w:rPr>
          <w:rFonts w:ascii="Arial" w:hAnsi="Arial" w:cs="Arial"/>
          <w:b/>
        </w:rPr>
        <w:t xml:space="preserve">CONSIDERATO </w:t>
      </w:r>
      <w:r w:rsidR="00C47D6C" w:rsidRPr="00C47D6C">
        <w:rPr>
          <w:rFonts w:ascii="Arial" w:hAnsi="Arial" w:cs="Arial"/>
          <w:b/>
        </w:rPr>
        <w:t>CHE</w:t>
      </w:r>
    </w:p>
    <w:p w:rsidR="00C47D6C" w:rsidRPr="005E2780" w:rsidRDefault="00C47D6C" w:rsidP="004C734C">
      <w:pPr>
        <w:spacing w:after="0" w:line="240" w:lineRule="auto"/>
        <w:jc w:val="center"/>
        <w:rPr>
          <w:rFonts w:ascii="Arial" w:hAnsi="Arial" w:cs="Arial"/>
        </w:rPr>
      </w:pPr>
    </w:p>
    <w:p w:rsidR="00D009F2" w:rsidRDefault="00FA2CAA" w:rsidP="00FA2CAA">
      <w:pPr>
        <w:spacing w:after="0" w:line="240" w:lineRule="auto"/>
        <w:jc w:val="both"/>
        <w:rPr>
          <w:rFonts w:ascii="Arial" w:hAnsi="Arial" w:cs="Arial"/>
        </w:rPr>
      </w:pPr>
      <w:r>
        <w:rPr>
          <w:rFonts w:ascii="Arial" w:hAnsi="Arial" w:cs="Arial"/>
        </w:rPr>
        <w:t>L</w:t>
      </w:r>
      <w:r w:rsidR="008B4884" w:rsidRPr="00FA2CAA">
        <w:rPr>
          <w:rFonts w:ascii="Arial" w:hAnsi="Arial" w:cs="Arial"/>
        </w:rPr>
        <w:t xml:space="preserve">a scrivente impresa </w:t>
      </w:r>
      <w:r w:rsidR="00696CB1" w:rsidRPr="00FA2CAA">
        <w:rPr>
          <w:rFonts w:ascii="Arial" w:hAnsi="Arial" w:cs="Arial"/>
        </w:rPr>
        <w:t>è</w:t>
      </w:r>
      <w:r w:rsidR="00C47D6C" w:rsidRPr="00FA2CAA">
        <w:rPr>
          <w:rFonts w:ascii="Arial" w:hAnsi="Arial" w:cs="Arial"/>
        </w:rPr>
        <w:t xml:space="preserve"> </w:t>
      </w:r>
      <w:r w:rsidR="00D670E7">
        <w:rPr>
          <w:rFonts w:ascii="Arial" w:hAnsi="Arial" w:cs="Arial"/>
        </w:rPr>
        <w:t xml:space="preserve">pertanto </w:t>
      </w:r>
      <w:r w:rsidR="00696CB1" w:rsidRPr="00FA2CAA">
        <w:rPr>
          <w:rFonts w:ascii="Arial" w:hAnsi="Arial" w:cs="Arial"/>
        </w:rPr>
        <w:t>esposta</w:t>
      </w:r>
      <w:r w:rsidR="00DC15D9" w:rsidRPr="00FA2CAA">
        <w:rPr>
          <w:rFonts w:ascii="Arial" w:hAnsi="Arial" w:cs="Arial"/>
        </w:rPr>
        <w:t xml:space="preserve"> a costi non prevedibili né programmabili che vanno ben oltre ogni ipotizzabile alea contrattuale e/o normativa</w:t>
      </w:r>
      <w:r w:rsidR="00696CB1" w:rsidRPr="00FA2CAA">
        <w:rPr>
          <w:rFonts w:ascii="Arial" w:hAnsi="Arial" w:cs="Arial"/>
        </w:rPr>
        <w:t>,</w:t>
      </w:r>
      <w:r w:rsidR="00DC15D9" w:rsidRPr="00FA2CAA">
        <w:rPr>
          <w:rFonts w:ascii="Arial" w:hAnsi="Arial" w:cs="Arial"/>
        </w:rPr>
        <w:t xml:space="preserve"> poiché non si colloca nel quadro delle ordinarie oscillazioni dovute alle normali fluttuazioni del mercato, ma le travalica abnormemente</w:t>
      </w:r>
      <w:r w:rsidR="000B18DE">
        <w:rPr>
          <w:rFonts w:ascii="Arial" w:hAnsi="Arial" w:cs="Arial"/>
        </w:rPr>
        <w:t xml:space="preserve">. </w:t>
      </w:r>
    </w:p>
    <w:p w:rsidR="000B18DE" w:rsidRDefault="000B18DE" w:rsidP="00FA2CAA">
      <w:pPr>
        <w:spacing w:after="0" w:line="240" w:lineRule="auto"/>
        <w:jc w:val="both"/>
        <w:rPr>
          <w:rFonts w:ascii="Arial" w:hAnsi="Arial" w:cs="Arial"/>
        </w:rPr>
      </w:pPr>
    </w:p>
    <w:p w:rsidR="00BA311D" w:rsidRPr="00B84A84" w:rsidRDefault="00BA311D" w:rsidP="00BA311D">
      <w:pPr>
        <w:jc w:val="both"/>
        <w:rPr>
          <w:rFonts w:ascii="Arial" w:hAnsi="Arial" w:cs="Arial"/>
        </w:rPr>
      </w:pPr>
      <w:r w:rsidRPr="00B84A84">
        <w:rPr>
          <w:rFonts w:ascii="Arial" w:hAnsi="Arial" w:cs="Arial"/>
          <w:b/>
          <w:i/>
        </w:rPr>
        <w:t>(ALTERNATIVA 1</w:t>
      </w:r>
      <w:r w:rsidRPr="00B84A84">
        <w:rPr>
          <w:rFonts w:ascii="Arial" w:hAnsi="Arial" w:cs="Arial"/>
          <w:b/>
        </w:rPr>
        <w:t xml:space="preserve">) </w:t>
      </w:r>
      <w:r w:rsidR="004A6DAA" w:rsidRPr="00B84A84">
        <w:rPr>
          <w:rFonts w:ascii="Arial" w:hAnsi="Arial" w:cs="Arial"/>
        </w:rPr>
        <w:t>I</w:t>
      </w:r>
      <w:r w:rsidRPr="00B84A84">
        <w:rPr>
          <w:rFonts w:ascii="Arial" w:hAnsi="Arial" w:cs="Arial"/>
        </w:rPr>
        <w:t xml:space="preserve">l contratto </w:t>
      </w:r>
      <w:r w:rsidR="004A6DAA" w:rsidRPr="00B84A84">
        <w:rPr>
          <w:rFonts w:ascii="Arial" w:hAnsi="Arial" w:cs="Arial"/>
        </w:rPr>
        <w:t xml:space="preserve">in oggetto </w:t>
      </w:r>
      <w:r w:rsidRPr="00B84A84">
        <w:rPr>
          <w:rFonts w:ascii="Arial" w:hAnsi="Arial" w:cs="Arial"/>
        </w:rPr>
        <w:t>non prevede una clausola di revisione dei prezzi</w:t>
      </w:r>
      <w:r w:rsidR="004A6DAA" w:rsidRPr="00B84A84">
        <w:rPr>
          <w:rFonts w:ascii="Arial" w:hAnsi="Arial" w:cs="Arial"/>
        </w:rPr>
        <w:t xml:space="preserve">, ai sensi </w:t>
      </w:r>
      <w:r w:rsidRPr="00B84A84">
        <w:rPr>
          <w:rFonts w:ascii="Arial" w:hAnsi="Arial" w:cs="Arial"/>
        </w:rPr>
        <w:t xml:space="preserve"> </w:t>
      </w:r>
      <w:r w:rsidR="004A6DAA" w:rsidRPr="00B84A84">
        <w:rPr>
          <w:rFonts w:ascii="Arial" w:hAnsi="Arial" w:cs="Arial"/>
        </w:rPr>
        <w:t xml:space="preserve">dell’art  106, comma 1, </w:t>
      </w:r>
      <w:proofErr w:type="spellStart"/>
      <w:r w:rsidR="004A6DAA" w:rsidRPr="00B84A84">
        <w:rPr>
          <w:rFonts w:ascii="Arial" w:hAnsi="Arial" w:cs="Arial"/>
        </w:rPr>
        <w:t>lett</w:t>
      </w:r>
      <w:proofErr w:type="spellEnd"/>
      <w:r w:rsidR="004A6DAA" w:rsidRPr="00B84A84">
        <w:rPr>
          <w:rFonts w:ascii="Arial" w:hAnsi="Arial" w:cs="Arial"/>
        </w:rPr>
        <w:t xml:space="preserve"> a), del D.lgs. 50/2016.</w:t>
      </w:r>
    </w:p>
    <w:p w:rsidR="007226DD" w:rsidRPr="00B84A84" w:rsidRDefault="007226DD" w:rsidP="007226DD">
      <w:pPr>
        <w:jc w:val="center"/>
        <w:rPr>
          <w:rFonts w:ascii="Arial" w:hAnsi="Arial" w:cs="Arial"/>
          <w:b/>
          <w:i/>
        </w:rPr>
      </w:pPr>
      <w:r w:rsidRPr="00B84A84">
        <w:rPr>
          <w:rFonts w:ascii="Arial" w:hAnsi="Arial" w:cs="Arial"/>
          <w:b/>
          <w:i/>
        </w:rPr>
        <w:t>oppure</w:t>
      </w:r>
    </w:p>
    <w:p w:rsidR="00BA311D" w:rsidRPr="00B84A84" w:rsidRDefault="004A6DAA" w:rsidP="00BA311D">
      <w:pPr>
        <w:jc w:val="both"/>
        <w:rPr>
          <w:rFonts w:ascii="Arial" w:hAnsi="Arial" w:cs="Arial"/>
        </w:rPr>
      </w:pPr>
      <w:r w:rsidRPr="00B84A84">
        <w:rPr>
          <w:rFonts w:ascii="Arial" w:hAnsi="Arial" w:cs="Arial"/>
          <w:b/>
          <w:i/>
        </w:rPr>
        <w:t>(</w:t>
      </w:r>
      <w:r w:rsidR="00BA311D" w:rsidRPr="00B84A84">
        <w:rPr>
          <w:rFonts w:ascii="Arial" w:hAnsi="Arial" w:cs="Arial"/>
          <w:b/>
          <w:i/>
        </w:rPr>
        <w:t>ALTERNATIVA 2)</w:t>
      </w:r>
      <w:r w:rsidR="00BA311D" w:rsidRPr="00B84A84">
        <w:rPr>
          <w:rFonts w:ascii="Arial" w:hAnsi="Arial" w:cs="Arial"/>
          <w:b/>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 xml:space="preserve">reca una clausola di revisione dei prezzi, ai sensi dell’art  106, comma 1, </w:t>
      </w:r>
      <w:proofErr w:type="spellStart"/>
      <w:r w:rsidR="00BA311D" w:rsidRPr="00B84A84">
        <w:rPr>
          <w:rFonts w:ascii="Arial" w:hAnsi="Arial" w:cs="Arial"/>
        </w:rPr>
        <w:t>lett</w:t>
      </w:r>
      <w:proofErr w:type="spellEnd"/>
      <w:r w:rsidR="00BA311D" w:rsidRPr="00B84A84">
        <w:rPr>
          <w:rFonts w:ascii="Arial" w:hAnsi="Arial" w:cs="Arial"/>
        </w:rPr>
        <w:t xml:space="preserve"> a), </w:t>
      </w:r>
      <w:r w:rsidRPr="00B84A84">
        <w:rPr>
          <w:rFonts w:ascii="Arial" w:hAnsi="Arial" w:cs="Arial"/>
        </w:rPr>
        <w:t>del D.lg</w:t>
      </w:r>
      <w:r w:rsidR="00BA311D" w:rsidRPr="00B84A84">
        <w:rPr>
          <w:rFonts w:ascii="Arial" w:hAnsi="Arial" w:cs="Arial"/>
        </w:rPr>
        <w:t>s</w:t>
      </w:r>
      <w:r w:rsidRPr="00B84A84">
        <w:rPr>
          <w:rFonts w:ascii="Arial" w:hAnsi="Arial" w:cs="Arial"/>
        </w:rPr>
        <w:t>.</w:t>
      </w:r>
      <w:r w:rsidR="00BA311D" w:rsidRPr="00B84A84">
        <w:rPr>
          <w:rFonts w:ascii="Arial" w:hAnsi="Arial" w:cs="Arial"/>
        </w:rPr>
        <w:t xml:space="preserve"> 50/2016 che, tuttavia, risulta non idonea a ricondurre ad equità il rapporto negoziale</w:t>
      </w:r>
      <w:r w:rsidR="007226DD" w:rsidRPr="00B84A84">
        <w:rPr>
          <w:rFonts w:ascii="Arial" w:hAnsi="Arial" w:cs="Arial"/>
        </w:rPr>
        <w:t>;</w:t>
      </w:r>
    </w:p>
    <w:p w:rsidR="007226DD" w:rsidRDefault="007226DD" w:rsidP="007226DD">
      <w:pPr>
        <w:spacing w:after="0" w:line="240" w:lineRule="auto"/>
        <w:jc w:val="center"/>
        <w:rPr>
          <w:rFonts w:ascii="Arial" w:hAnsi="Arial" w:cs="Arial"/>
          <w:b/>
          <w:i/>
        </w:rPr>
      </w:pPr>
      <w:r w:rsidRPr="00B84A84">
        <w:rPr>
          <w:rFonts w:ascii="Arial" w:hAnsi="Arial" w:cs="Arial"/>
          <w:b/>
          <w:i/>
        </w:rPr>
        <w:t>oppure</w:t>
      </w:r>
    </w:p>
    <w:p w:rsidR="008F1818" w:rsidRPr="00B84A84" w:rsidRDefault="008F1818" w:rsidP="007226DD">
      <w:pPr>
        <w:spacing w:after="0" w:line="240" w:lineRule="auto"/>
        <w:jc w:val="center"/>
        <w:rPr>
          <w:rFonts w:ascii="Arial" w:hAnsi="Arial" w:cs="Arial"/>
          <w:b/>
          <w:i/>
        </w:rPr>
      </w:pPr>
    </w:p>
    <w:p w:rsidR="001D65A9" w:rsidRDefault="004A6DAA" w:rsidP="004A6DAA">
      <w:pPr>
        <w:spacing w:after="0" w:line="240" w:lineRule="auto"/>
        <w:jc w:val="both"/>
        <w:rPr>
          <w:rFonts w:ascii="Arial" w:hAnsi="Arial" w:cs="Arial"/>
        </w:rPr>
      </w:pPr>
      <w:r w:rsidRPr="00B84A84">
        <w:rPr>
          <w:rFonts w:ascii="Arial" w:hAnsi="Arial" w:cs="Arial"/>
          <w:b/>
          <w:i/>
        </w:rPr>
        <w:t>(</w:t>
      </w:r>
      <w:r w:rsidR="00BA311D" w:rsidRPr="00B84A84">
        <w:rPr>
          <w:rFonts w:ascii="Arial" w:hAnsi="Arial" w:cs="Arial"/>
          <w:b/>
          <w:i/>
        </w:rPr>
        <w:t>ALTERNATIVA 3</w:t>
      </w:r>
      <w:r w:rsidRPr="00B84A84">
        <w:rPr>
          <w:rFonts w:ascii="Arial" w:hAnsi="Arial" w:cs="Arial"/>
          <w:b/>
          <w:i/>
        </w:rPr>
        <w:t>)</w:t>
      </w:r>
      <w:r w:rsidR="00BA311D" w:rsidRPr="00B84A84">
        <w:rPr>
          <w:rFonts w:ascii="Arial" w:hAnsi="Arial" w:cs="Arial"/>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è stato affidato</w:t>
      </w:r>
      <w:r w:rsidRPr="00B84A84">
        <w:rPr>
          <w:rFonts w:ascii="Arial" w:hAnsi="Arial" w:cs="Arial"/>
        </w:rPr>
        <w:t xml:space="preserve"> in vigenza del D.lgs. 163/2006 e,</w:t>
      </w:r>
      <w:r w:rsidR="00BA311D" w:rsidRPr="00B84A84">
        <w:rPr>
          <w:rFonts w:ascii="Arial" w:hAnsi="Arial" w:cs="Arial"/>
        </w:rPr>
        <w:t xml:space="preserve"> tuttavia, il meccanismo di revisione dei prezzi previsto dall’art. 133 del citato Codice non risulta idoneo a ricondurre ad equità il rapporto negoziale.</w:t>
      </w:r>
    </w:p>
    <w:p w:rsidR="00BA311D" w:rsidRPr="00762C7B" w:rsidRDefault="00BA311D" w:rsidP="00BA311D">
      <w:pPr>
        <w:spacing w:after="0" w:line="240" w:lineRule="auto"/>
        <w:ind w:left="1843" w:hanging="1843"/>
        <w:jc w:val="both"/>
        <w:rPr>
          <w:rFonts w:ascii="Arial" w:hAnsi="Arial" w:cs="Arial"/>
        </w:rPr>
      </w:pPr>
    </w:p>
    <w:p w:rsidR="006C6B2B" w:rsidRPr="00FA2CAA" w:rsidRDefault="004A6DAA" w:rsidP="006C6B2B">
      <w:pPr>
        <w:spacing w:after="0" w:line="240" w:lineRule="auto"/>
        <w:jc w:val="both"/>
        <w:rPr>
          <w:rFonts w:ascii="Arial" w:hAnsi="Arial" w:cs="Arial"/>
          <w:b/>
          <w:bCs/>
        </w:rPr>
      </w:pPr>
      <w:r>
        <w:rPr>
          <w:rFonts w:ascii="Arial" w:hAnsi="Arial" w:cs="Arial"/>
        </w:rPr>
        <w:t>Vieppiù, t</w:t>
      </w:r>
      <w:r w:rsidR="006C6B2B" w:rsidRPr="00FA2CAA">
        <w:rPr>
          <w:rFonts w:ascii="Arial" w:hAnsi="Arial" w:cs="Arial"/>
        </w:rPr>
        <w:t xml:space="preserve">ali costi si </w:t>
      </w:r>
      <w:r w:rsidR="006C6B2B">
        <w:rPr>
          <w:rFonts w:ascii="Arial" w:hAnsi="Arial" w:cs="Arial"/>
        </w:rPr>
        <w:t xml:space="preserve">stanno </w:t>
      </w:r>
      <w:r w:rsidR="006C6B2B" w:rsidRPr="00FA2CAA">
        <w:rPr>
          <w:rFonts w:ascii="Arial" w:hAnsi="Arial" w:cs="Arial"/>
        </w:rPr>
        <w:t>cumulan</w:t>
      </w:r>
      <w:r w:rsidR="006C6B2B">
        <w:rPr>
          <w:rFonts w:ascii="Arial" w:hAnsi="Arial" w:cs="Arial"/>
        </w:rPr>
        <w:t>d</w:t>
      </w:r>
      <w:r w:rsidR="006C6B2B" w:rsidRPr="00FA2CAA">
        <w:rPr>
          <w:rFonts w:ascii="Arial" w:hAnsi="Arial" w:cs="Arial"/>
        </w:rPr>
        <w:t>o alle già ingenti sofferenze finanziarie e patrimoniali derivanti dalle dinamiche disfunzionali di appalto connesse al sopravvenuto evento pandemico, che ha</w:t>
      </w:r>
      <w:r w:rsidR="006C6B2B">
        <w:rPr>
          <w:rFonts w:ascii="Arial" w:hAnsi="Arial" w:cs="Arial"/>
        </w:rPr>
        <w:t>nno</w:t>
      </w:r>
      <w:r w:rsidR="006C6B2B" w:rsidRPr="00FA2CAA">
        <w:rPr>
          <w:rFonts w:ascii="Arial" w:hAnsi="Arial" w:cs="Arial"/>
        </w:rPr>
        <w:t xml:space="preserve"> determinato una scarsità di offerta dovuta alle ripetute chiusure, industriali e commerciali, in quasi tutta Europa e più in generale nel Mondo. Evento, questo,  totalmente imprevedibile, eccezionale e straordinario in termini di durata, intensità e dimensione. </w:t>
      </w:r>
    </w:p>
    <w:p w:rsidR="006C6B2B" w:rsidRDefault="006C6B2B" w:rsidP="00FA2CAA">
      <w:pPr>
        <w:spacing w:after="0" w:line="240" w:lineRule="auto"/>
        <w:jc w:val="both"/>
        <w:rPr>
          <w:rFonts w:ascii="Arial" w:hAnsi="Arial" w:cs="Arial"/>
          <w:b/>
          <w:highlight w:val="yellow"/>
        </w:rPr>
      </w:pPr>
    </w:p>
    <w:p w:rsidR="00762C7B" w:rsidRPr="00762C7B" w:rsidRDefault="00762C7B" w:rsidP="00762C7B">
      <w:pPr>
        <w:jc w:val="both"/>
        <w:rPr>
          <w:rFonts w:ascii="Arial" w:hAnsi="Arial" w:cs="Arial"/>
        </w:rPr>
      </w:pPr>
      <w:r>
        <w:rPr>
          <w:rFonts w:ascii="Arial" w:hAnsi="Arial" w:cs="Arial"/>
        </w:rPr>
        <w:t>L</w:t>
      </w:r>
      <w:r w:rsidRPr="00762C7B">
        <w:rPr>
          <w:rFonts w:ascii="Arial" w:hAnsi="Arial" w:cs="Arial"/>
        </w:rPr>
        <w:t>e aziende fornitrici, in ragione degli eventi sopra descritti, stanno già richiedendo agli appaltatori la revisione delle condizioni economiche dei contratti per causa di “forza maggiore”, pena lo scioglimento degli stessi;</w:t>
      </w:r>
    </w:p>
    <w:p w:rsidR="006C6B2B" w:rsidRDefault="00762C7B" w:rsidP="00CB57CA">
      <w:pPr>
        <w:spacing w:after="0" w:line="240" w:lineRule="auto"/>
        <w:jc w:val="both"/>
        <w:rPr>
          <w:rFonts w:ascii="Arial" w:hAnsi="Arial" w:cs="Arial"/>
        </w:rPr>
      </w:pPr>
      <w:r w:rsidRPr="006C6B2B">
        <w:rPr>
          <w:rFonts w:ascii="Arial" w:hAnsi="Arial" w:cs="Arial"/>
        </w:rPr>
        <w:t xml:space="preserve">L’approvvigionamento dei materiali </w:t>
      </w:r>
      <w:r w:rsidRPr="006C6B2B">
        <w:rPr>
          <w:rFonts w:ascii="Arial" w:hAnsi="Arial" w:cs="Arial"/>
          <w:i/>
          <w:iCs/>
        </w:rPr>
        <w:t xml:space="preserve">de </w:t>
      </w:r>
      <w:proofErr w:type="spellStart"/>
      <w:r w:rsidRPr="006C6B2B">
        <w:rPr>
          <w:rFonts w:ascii="Arial" w:hAnsi="Arial" w:cs="Arial"/>
          <w:i/>
          <w:iCs/>
        </w:rPr>
        <w:t>quibus</w:t>
      </w:r>
      <w:proofErr w:type="spellEnd"/>
      <w:r w:rsidRPr="006C6B2B">
        <w:rPr>
          <w:rFonts w:ascii="Arial" w:hAnsi="Arial" w:cs="Arial"/>
        </w:rPr>
        <w:t xml:space="preserve"> è indispensabile</w:t>
      </w:r>
      <w:r w:rsidR="004A6DAA">
        <w:rPr>
          <w:rFonts w:ascii="Arial" w:hAnsi="Arial" w:cs="Arial"/>
        </w:rPr>
        <w:t xml:space="preserve"> per l’esecuzione del contratto.</w:t>
      </w:r>
      <w:r w:rsidRPr="006C6B2B">
        <w:rPr>
          <w:rFonts w:ascii="Arial" w:hAnsi="Arial" w:cs="Arial"/>
        </w:rPr>
        <w:t xml:space="preserve"> </w:t>
      </w:r>
    </w:p>
    <w:p w:rsidR="00762C7B" w:rsidRDefault="00762C7B" w:rsidP="00762C7B">
      <w:pPr>
        <w:jc w:val="both"/>
        <w:rPr>
          <w:rFonts w:ascii="Arial" w:hAnsi="Arial" w:cs="Arial"/>
        </w:rPr>
      </w:pPr>
    </w:p>
    <w:p w:rsidR="00D670E7" w:rsidRPr="00DE6E72" w:rsidRDefault="00D670E7" w:rsidP="00D670E7">
      <w:pPr>
        <w:spacing w:after="0" w:line="240" w:lineRule="auto"/>
        <w:jc w:val="center"/>
        <w:rPr>
          <w:rFonts w:ascii="Arial" w:hAnsi="Arial" w:cs="Arial"/>
          <w:b/>
        </w:rPr>
      </w:pPr>
      <w:r w:rsidRPr="00DE6E72">
        <w:rPr>
          <w:rFonts w:ascii="Arial" w:hAnsi="Arial" w:cs="Arial"/>
          <w:b/>
        </w:rPr>
        <w:t xml:space="preserve">CONSIDERATO </w:t>
      </w:r>
      <w:r>
        <w:rPr>
          <w:rFonts w:ascii="Arial" w:hAnsi="Arial" w:cs="Arial"/>
          <w:b/>
        </w:rPr>
        <w:t xml:space="preserve">altresì </w:t>
      </w:r>
      <w:r w:rsidRPr="00DE6E72">
        <w:rPr>
          <w:rFonts w:ascii="Arial" w:hAnsi="Arial" w:cs="Arial"/>
          <w:b/>
        </w:rPr>
        <w:t>CHE</w:t>
      </w:r>
    </w:p>
    <w:p w:rsidR="00BA364B" w:rsidRDefault="00BA364B" w:rsidP="00762C7B">
      <w:pPr>
        <w:spacing w:after="0" w:line="240" w:lineRule="auto"/>
        <w:jc w:val="both"/>
        <w:rPr>
          <w:rFonts w:ascii="Arial" w:eastAsia="Calibri" w:hAnsi="Arial" w:cs="Arial"/>
        </w:rPr>
      </w:pPr>
    </w:p>
    <w:p w:rsidR="00762C7B" w:rsidRPr="00762C7B" w:rsidRDefault="00762C7B" w:rsidP="00762C7B">
      <w:pPr>
        <w:spacing w:after="0" w:line="240" w:lineRule="auto"/>
        <w:jc w:val="both"/>
        <w:rPr>
          <w:rFonts w:ascii="Arial" w:hAnsi="Arial" w:cs="Arial"/>
        </w:rPr>
      </w:pPr>
      <w:r>
        <w:rPr>
          <w:rFonts w:ascii="Arial" w:eastAsia="Calibri" w:hAnsi="Arial" w:cs="Arial"/>
        </w:rPr>
        <w:t>L</w:t>
      </w:r>
      <w:r w:rsidRPr="00762C7B">
        <w:rPr>
          <w:rFonts w:ascii="Arial" w:eastAsia="Calibri" w:hAnsi="Arial" w:cs="Arial"/>
        </w:rPr>
        <w:t xml:space="preserve">’articolo 106, comma 1, </w:t>
      </w:r>
      <w:proofErr w:type="spellStart"/>
      <w:r w:rsidRPr="00762C7B">
        <w:rPr>
          <w:rFonts w:ascii="Arial" w:eastAsia="Calibri" w:hAnsi="Arial" w:cs="Arial"/>
        </w:rPr>
        <w:t>lett</w:t>
      </w:r>
      <w:proofErr w:type="spellEnd"/>
      <w:r w:rsidRPr="00762C7B">
        <w:rPr>
          <w:rFonts w:ascii="Arial" w:eastAsia="Calibri" w:hAnsi="Arial" w:cs="Arial"/>
        </w:rPr>
        <w:t xml:space="preserve">. c), del Codice degli appalti pubblici (D.lgs. 50/2016) consente, previa autorizzazione del RUP secondo le modalità previste dalla stazione appaltante di appartenenza, la modifica dei contratti di appalto in corso di validità, senza una nuova procedura di affidamento,  nel </w:t>
      </w:r>
      <w:r w:rsidRPr="00762C7B">
        <w:rPr>
          <w:rFonts w:ascii="Arial" w:eastAsia="Calibri" w:hAnsi="Arial" w:cs="Arial"/>
        </w:rPr>
        <w:lastRenderedPageBreak/>
        <w:t xml:space="preserve">caso in cui la necessità della stessa modifica sia determinata da </w:t>
      </w:r>
      <w:r w:rsidRPr="00043B84">
        <w:rPr>
          <w:rFonts w:ascii="Arial" w:eastAsia="Calibri" w:hAnsi="Arial" w:cs="Arial"/>
        </w:rPr>
        <w:t xml:space="preserve">circostanze impreviste e imprevedibili </w:t>
      </w:r>
      <w:r w:rsidRPr="00762C7B">
        <w:rPr>
          <w:rFonts w:ascii="Arial" w:eastAsia="Calibri" w:hAnsi="Arial" w:cs="Arial"/>
        </w:rPr>
        <w:t>per l’amministrazione aggiudicat</w:t>
      </w:r>
      <w:r w:rsidR="00043B84">
        <w:rPr>
          <w:rFonts w:ascii="Arial" w:eastAsia="Calibri" w:hAnsi="Arial" w:cs="Arial"/>
        </w:rPr>
        <w:t>rice o per l’ente aggiudicatore,</w:t>
      </w:r>
      <w:r w:rsidRPr="00762C7B">
        <w:rPr>
          <w:rFonts w:ascii="Arial" w:eastAsia="Calibri" w:hAnsi="Arial" w:cs="Arial"/>
        </w:rPr>
        <w:t xml:space="preserve"> a condizione che non venga alterata la natura generale del contratto.</w:t>
      </w:r>
    </w:p>
    <w:p w:rsidR="00762C7B" w:rsidRDefault="00762C7B" w:rsidP="00762C7B">
      <w:pPr>
        <w:spacing w:after="0" w:line="240" w:lineRule="auto"/>
        <w:jc w:val="both"/>
        <w:rPr>
          <w:rFonts w:ascii="Arial" w:hAnsi="Arial" w:cs="Arial"/>
          <w:b/>
          <w:bCs/>
        </w:rPr>
      </w:pPr>
    </w:p>
    <w:p w:rsidR="00762C7B" w:rsidRPr="00FA2CAA" w:rsidRDefault="00762C7B" w:rsidP="00762C7B">
      <w:pPr>
        <w:spacing w:after="0" w:line="240" w:lineRule="auto"/>
        <w:jc w:val="both"/>
        <w:rPr>
          <w:rFonts w:ascii="Arial" w:hAnsi="Arial" w:cs="Arial"/>
          <w:b/>
          <w:bCs/>
        </w:rPr>
      </w:pPr>
      <w:r>
        <w:rPr>
          <w:rFonts w:ascii="Arial" w:hAnsi="Arial" w:cs="Arial"/>
        </w:rPr>
        <w:t xml:space="preserve">La </w:t>
      </w:r>
      <w:r w:rsidRPr="00FA2CAA">
        <w:rPr>
          <w:rFonts w:ascii="Arial" w:hAnsi="Arial" w:cs="Arial"/>
          <w:b/>
          <w:bCs/>
        </w:rPr>
        <w:t>Corte di Cassazione</w:t>
      </w:r>
      <w:r w:rsidRPr="00FA2CAA">
        <w:rPr>
          <w:rFonts w:ascii="Arial" w:hAnsi="Arial" w:cs="Arial"/>
        </w:rPr>
        <w:t xml:space="preserve"> ha recentemente evidenziato come la pandemia abbia messo in luce che il principio della vincolatività del contratto – in forza del quale </w:t>
      </w:r>
      <w:proofErr w:type="spellStart"/>
      <w:r w:rsidRPr="00FA2CAA">
        <w:rPr>
          <w:rFonts w:ascii="Arial" w:hAnsi="Arial" w:cs="Arial"/>
          <w:i/>
          <w:iCs/>
        </w:rPr>
        <w:t>pacta</w:t>
      </w:r>
      <w:proofErr w:type="spellEnd"/>
      <w:r w:rsidRPr="00FA2CAA">
        <w:rPr>
          <w:rFonts w:ascii="Arial" w:hAnsi="Arial" w:cs="Arial"/>
          <w:i/>
          <w:iCs/>
        </w:rPr>
        <w:t xml:space="preserve"> </w:t>
      </w:r>
      <w:proofErr w:type="spellStart"/>
      <w:r w:rsidRPr="00FA2CAA">
        <w:rPr>
          <w:rFonts w:ascii="Arial" w:hAnsi="Arial" w:cs="Arial"/>
          <w:i/>
          <w:iCs/>
        </w:rPr>
        <w:t>sunt</w:t>
      </w:r>
      <w:proofErr w:type="spellEnd"/>
      <w:r w:rsidRPr="00FA2CAA">
        <w:rPr>
          <w:rFonts w:ascii="Arial" w:hAnsi="Arial" w:cs="Arial"/>
          <w:i/>
          <w:iCs/>
        </w:rPr>
        <w:t xml:space="preserve"> </w:t>
      </w:r>
      <w:proofErr w:type="spellStart"/>
      <w:r w:rsidRPr="00FA2CAA">
        <w:rPr>
          <w:rFonts w:ascii="Arial" w:hAnsi="Arial" w:cs="Arial"/>
          <w:i/>
          <w:iCs/>
        </w:rPr>
        <w:t>servanda</w:t>
      </w:r>
      <w:proofErr w:type="spellEnd"/>
      <w:r w:rsidRPr="00FA2CAA">
        <w:rPr>
          <w:rFonts w:ascii="Arial" w:hAnsi="Arial" w:cs="Arial"/>
        </w:rPr>
        <w:t xml:space="preserve"> – debba essere contemperato con l’altro principio del </w:t>
      </w:r>
      <w:r w:rsidRPr="00FA2CAA">
        <w:rPr>
          <w:rFonts w:ascii="Arial" w:hAnsi="Arial" w:cs="Arial"/>
          <w:i/>
          <w:iCs/>
        </w:rPr>
        <w:t xml:space="preserve">rebus sic </w:t>
      </w:r>
      <w:proofErr w:type="spellStart"/>
      <w:r w:rsidRPr="00FA2CAA">
        <w:rPr>
          <w:rFonts w:ascii="Arial" w:hAnsi="Arial" w:cs="Arial"/>
          <w:i/>
          <w:iCs/>
        </w:rPr>
        <w:t>stantibus</w:t>
      </w:r>
      <w:proofErr w:type="spellEnd"/>
      <w:r w:rsidRPr="00FA2CAA">
        <w:rPr>
          <w:rFonts w:ascii="Arial" w:hAnsi="Arial" w:cs="Arial"/>
          <w:i/>
          <w:iCs/>
        </w:rPr>
        <w:t xml:space="preserve">, </w:t>
      </w:r>
      <w:r w:rsidRPr="00FA2CAA">
        <w:rPr>
          <w:rFonts w:ascii="Arial" w:hAnsi="Arial" w:cs="Arial"/>
        </w:rPr>
        <w:t xml:space="preserve"> qualora per effetto di accadimenti successivi alla stipulazione del contratto o ignoti al momento di questa o, ancora, estranei alla sfera di controllo delle parti, l'equilibrio del rapporto si mostra sostanzialmente snaturato.  Ciò, peraltro, anche in assenza di specifiche clausole al riguardo, in nome del generale principio di “buona fede”, che ha valore d’ordine pubblico e si colloca tra i principi fondanti del nostro ordinamento sociale. La “buona fede”, infatti, impone un comportamento corretto e cooperativo fra le parti al fine di </w:t>
      </w:r>
      <w:r w:rsidRPr="00FA2CAA">
        <w:rPr>
          <w:rFonts w:ascii="Arial" w:hAnsi="Arial" w:cs="Arial"/>
          <w:b/>
          <w:bCs/>
        </w:rPr>
        <w:t>favorire il compimento del risultato negoziale</w:t>
      </w:r>
      <w:r w:rsidRPr="00FA2CAA">
        <w:rPr>
          <w:rFonts w:ascii="Arial" w:hAnsi="Arial" w:cs="Arial"/>
        </w:rPr>
        <w:t xml:space="preserve">, anche attraverso la </w:t>
      </w:r>
      <w:r w:rsidRPr="00FA2CAA">
        <w:rPr>
          <w:rFonts w:ascii="Arial" w:hAnsi="Arial" w:cs="Arial"/>
          <w:b/>
          <w:bCs/>
        </w:rPr>
        <w:t>disponibilità a riallinearne il contenuto alle mutate circostanze</w:t>
      </w:r>
      <w:r w:rsidRPr="00FA2CAA">
        <w:rPr>
          <w:rFonts w:ascii="Arial" w:hAnsi="Arial" w:cs="Arial"/>
        </w:rPr>
        <w:t xml:space="preserve">. Pertanto, la “buona fede” può salvaguardare il rapporto economico che le parti avevano originariamente inteso porre in essere, </w:t>
      </w:r>
      <w:r w:rsidRPr="00FA2CAA">
        <w:rPr>
          <w:rFonts w:ascii="Arial" w:hAnsi="Arial" w:cs="Arial"/>
          <w:b/>
          <w:bCs/>
        </w:rPr>
        <w:t>imponendo la rinegoziazione del contratto che si sia squilibrato, al fine di favorirne in tal modo la conservazione</w:t>
      </w:r>
      <w:r w:rsidRPr="00FA2CAA">
        <w:rPr>
          <w:rFonts w:ascii="Arial" w:hAnsi="Arial" w:cs="Arial"/>
        </w:rPr>
        <w:t xml:space="preserve"> </w:t>
      </w:r>
      <w:r w:rsidRPr="00FA2CAA">
        <w:rPr>
          <w:rFonts w:ascii="Arial" w:hAnsi="Arial" w:cs="Arial"/>
          <w:i/>
        </w:rPr>
        <w:t xml:space="preserve">(cfr. </w:t>
      </w:r>
      <w:r w:rsidRPr="00FA2CAA">
        <w:rPr>
          <w:rFonts w:ascii="Arial" w:hAnsi="Arial" w:cs="Arial"/>
          <w:b/>
          <w:bCs/>
          <w:i/>
        </w:rPr>
        <w:t>Relazione della Corte di Cassazione n. 56/2020);</w:t>
      </w:r>
    </w:p>
    <w:p w:rsidR="00762C7B" w:rsidRDefault="00762C7B" w:rsidP="00D009F2">
      <w:pPr>
        <w:spacing w:after="0" w:line="240" w:lineRule="auto"/>
        <w:jc w:val="center"/>
        <w:rPr>
          <w:rFonts w:ascii="Arial" w:hAnsi="Arial" w:cs="Arial"/>
          <w:b/>
          <w:bCs/>
        </w:rPr>
      </w:pPr>
    </w:p>
    <w:p w:rsidR="00881F19" w:rsidRDefault="00D009F2" w:rsidP="00D009F2">
      <w:pPr>
        <w:spacing w:after="0" w:line="240" w:lineRule="auto"/>
        <w:jc w:val="center"/>
        <w:rPr>
          <w:rFonts w:ascii="Arial" w:hAnsi="Arial" w:cs="Arial"/>
          <w:b/>
          <w:bCs/>
        </w:rPr>
      </w:pPr>
      <w:r w:rsidRPr="005E2780">
        <w:rPr>
          <w:rFonts w:ascii="Arial" w:hAnsi="Arial" w:cs="Arial"/>
          <w:b/>
          <w:bCs/>
        </w:rPr>
        <w:t>TUTTO CIÒ PREMESSO E CONSIDERATO,</w:t>
      </w:r>
    </w:p>
    <w:p w:rsidR="0055564E" w:rsidRPr="005E2780" w:rsidRDefault="0055564E" w:rsidP="00D009F2">
      <w:pPr>
        <w:spacing w:after="0" w:line="240" w:lineRule="auto"/>
        <w:jc w:val="center"/>
        <w:rPr>
          <w:rFonts w:ascii="Arial" w:hAnsi="Arial" w:cs="Arial"/>
          <w:b/>
          <w:bCs/>
        </w:rPr>
      </w:pPr>
    </w:p>
    <w:p w:rsidR="00762C7B" w:rsidRDefault="004C734C" w:rsidP="00762C7B">
      <w:pPr>
        <w:pStyle w:val="Paragrafoelenco"/>
        <w:spacing w:after="0" w:line="240" w:lineRule="auto"/>
        <w:ind w:left="0"/>
        <w:jc w:val="center"/>
        <w:rPr>
          <w:rFonts w:ascii="Arial" w:hAnsi="Arial" w:cs="Arial"/>
        </w:rPr>
      </w:pPr>
      <w:r w:rsidRPr="005E2780">
        <w:rPr>
          <w:rFonts w:ascii="Arial" w:hAnsi="Arial" w:cs="Arial"/>
        </w:rPr>
        <w:t>si</w:t>
      </w:r>
      <w:r w:rsidR="00E42DF0">
        <w:rPr>
          <w:rFonts w:ascii="Arial" w:hAnsi="Arial" w:cs="Arial"/>
        </w:rPr>
        <w:t xml:space="preserve"> chiede,</w:t>
      </w:r>
    </w:p>
    <w:p w:rsidR="00762C7B" w:rsidRDefault="00762C7B" w:rsidP="00E42DF0">
      <w:pPr>
        <w:pStyle w:val="Paragrafoelenco"/>
        <w:spacing w:after="0" w:line="240" w:lineRule="auto"/>
        <w:ind w:left="0"/>
        <w:jc w:val="both"/>
        <w:rPr>
          <w:rFonts w:ascii="Arial" w:hAnsi="Arial" w:cs="Arial"/>
        </w:rPr>
      </w:pPr>
    </w:p>
    <w:p w:rsidR="00DC15D9" w:rsidRPr="005E2780" w:rsidRDefault="008D2B03" w:rsidP="00E42DF0">
      <w:pPr>
        <w:pStyle w:val="Paragrafoelenco"/>
        <w:spacing w:after="0" w:line="240" w:lineRule="auto"/>
        <w:ind w:left="0"/>
        <w:jc w:val="both"/>
        <w:rPr>
          <w:rFonts w:ascii="Arial" w:hAnsi="Arial" w:cs="Arial"/>
        </w:rPr>
      </w:pPr>
      <w:r w:rsidRPr="005E2780">
        <w:rPr>
          <w:rFonts w:ascii="Arial" w:hAnsi="Arial" w:cs="Arial"/>
        </w:rPr>
        <w:t>c</w:t>
      </w:r>
      <w:r w:rsidR="00DC15D9" w:rsidRPr="005E2780">
        <w:rPr>
          <w:rFonts w:ascii="Arial" w:hAnsi="Arial" w:cs="Arial"/>
        </w:rPr>
        <w:t>on la present</w:t>
      </w:r>
      <w:r w:rsidR="00AF4C0D" w:rsidRPr="005E2780">
        <w:rPr>
          <w:rFonts w:ascii="Arial" w:hAnsi="Arial" w:cs="Arial"/>
        </w:rPr>
        <w:t>e</w:t>
      </w:r>
      <w:r w:rsidR="00E42DF0">
        <w:rPr>
          <w:rFonts w:ascii="Arial" w:hAnsi="Arial" w:cs="Arial"/>
        </w:rPr>
        <w:t xml:space="preserve">, </w:t>
      </w:r>
      <w:r w:rsidR="00762C7B">
        <w:rPr>
          <w:rFonts w:ascii="Arial" w:hAnsi="Arial" w:cs="Arial"/>
        </w:rPr>
        <w:t>di</w:t>
      </w:r>
      <w:r w:rsidR="00762C7B" w:rsidRPr="005E2780">
        <w:rPr>
          <w:rFonts w:ascii="Arial" w:hAnsi="Arial" w:cs="Arial"/>
          <w:b/>
          <w:bCs/>
        </w:rPr>
        <w:t xml:space="preserve"> </w:t>
      </w:r>
      <w:r w:rsidR="00762C7B" w:rsidRPr="00043B84">
        <w:rPr>
          <w:rFonts w:ascii="Arial" w:hAnsi="Arial" w:cs="Arial"/>
          <w:bCs/>
        </w:rPr>
        <w:t xml:space="preserve">ricondurre il rapporto negoziale nel perimetro dell’equilibrio sinallagmatico </w:t>
      </w:r>
      <w:r w:rsidR="00AF4C0D" w:rsidRPr="005E2780">
        <w:rPr>
          <w:rFonts w:ascii="Arial" w:hAnsi="Arial" w:cs="Arial"/>
        </w:rPr>
        <w:t xml:space="preserve">da attuare, secondo il principio di </w:t>
      </w:r>
      <w:r w:rsidR="00654072" w:rsidRPr="005E2780">
        <w:rPr>
          <w:rFonts w:ascii="Arial" w:hAnsi="Arial" w:cs="Arial"/>
        </w:rPr>
        <w:t>“</w:t>
      </w:r>
      <w:r w:rsidR="00AF4C0D" w:rsidRPr="005E2780">
        <w:rPr>
          <w:rFonts w:ascii="Arial" w:hAnsi="Arial" w:cs="Arial"/>
        </w:rPr>
        <w:t>buona fede</w:t>
      </w:r>
      <w:r w:rsidR="00654072" w:rsidRPr="005E2780">
        <w:rPr>
          <w:rFonts w:ascii="Arial" w:hAnsi="Arial" w:cs="Arial"/>
        </w:rPr>
        <w:t>”</w:t>
      </w:r>
      <w:r w:rsidR="00E42DF0">
        <w:rPr>
          <w:rFonts w:ascii="Arial" w:hAnsi="Arial" w:cs="Arial"/>
        </w:rPr>
        <w:t xml:space="preserve"> ex art. 1375 c.c.,</w:t>
      </w:r>
      <w:r w:rsidR="00394C48" w:rsidRPr="005E2780">
        <w:rPr>
          <w:rFonts w:ascii="Arial" w:hAnsi="Arial" w:cs="Arial"/>
        </w:rPr>
        <w:t xml:space="preserve"> </w:t>
      </w:r>
      <w:r w:rsidR="00AF4C0D" w:rsidRPr="005E2780">
        <w:rPr>
          <w:rFonts w:ascii="Arial" w:hAnsi="Arial" w:cs="Arial"/>
        </w:rPr>
        <w:t xml:space="preserve">attraverso </w:t>
      </w:r>
      <w:r w:rsidRPr="005E2780">
        <w:rPr>
          <w:rFonts w:ascii="Arial" w:hAnsi="Arial" w:cs="Arial"/>
        </w:rPr>
        <w:t xml:space="preserve">il </w:t>
      </w:r>
      <w:r w:rsidR="00DC15D9" w:rsidRPr="00C40D64">
        <w:rPr>
          <w:rFonts w:ascii="Arial" w:hAnsi="Arial" w:cs="Arial"/>
          <w:b/>
        </w:rPr>
        <w:t>riconoscimento</w:t>
      </w:r>
      <w:r w:rsidRPr="00C40D64">
        <w:rPr>
          <w:rFonts w:ascii="Arial" w:hAnsi="Arial" w:cs="Arial"/>
          <w:b/>
        </w:rPr>
        <w:t xml:space="preserve"> </w:t>
      </w:r>
      <w:r w:rsidR="00DC15D9" w:rsidRPr="00C40D64">
        <w:rPr>
          <w:rFonts w:ascii="Arial" w:hAnsi="Arial" w:cs="Arial"/>
          <w:b/>
        </w:rPr>
        <w:t>dei maggiori costi sopportati</w:t>
      </w:r>
      <w:r w:rsidR="00DC15D9" w:rsidRPr="00043B84">
        <w:rPr>
          <w:rFonts w:ascii="Arial" w:hAnsi="Arial" w:cs="Arial"/>
          <w:b/>
        </w:rPr>
        <w:t xml:space="preserve"> </w:t>
      </w:r>
      <w:r w:rsidRPr="00AE2915">
        <w:rPr>
          <w:rFonts w:ascii="Arial" w:hAnsi="Arial" w:cs="Arial"/>
        </w:rPr>
        <w:t xml:space="preserve">- </w:t>
      </w:r>
      <w:r w:rsidR="00DC15D9" w:rsidRPr="00AE2915">
        <w:rPr>
          <w:rFonts w:ascii="Arial" w:hAnsi="Arial" w:cs="Arial"/>
        </w:rPr>
        <w:t xml:space="preserve">e </w:t>
      </w:r>
      <w:r w:rsidR="00394C48" w:rsidRPr="00AE2915">
        <w:rPr>
          <w:rFonts w:ascii="Arial" w:hAnsi="Arial" w:cs="Arial"/>
        </w:rPr>
        <w:t xml:space="preserve">di </w:t>
      </w:r>
      <w:r w:rsidRPr="00AE2915">
        <w:rPr>
          <w:rFonts w:ascii="Arial" w:hAnsi="Arial" w:cs="Arial"/>
        </w:rPr>
        <w:t xml:space="preserve">quelli che si sopporteranno fino all’ultimazione dei lavori - </w:t>
      </w:r>
      <w:r w:rsidR="00DC15D9" w:rsidRPr="00AE2915">
        <w:rPr>
          <w:rFonts w:ascii="Arial" w:hAnsi="Arial" w:cs="Arial"/>
        </w:rPr>
        <w:t xml:space="preserve">per gli abnormi </w:t>
      </w:r>
      <w:r w:rsidRPr="00AE2915">
        <w:rPr>
          <w:rFonts w:ascii="Arial" w:hAnsi="Arial" w:cs="Arial"/>
        </w:rPr>
        <w:t xml:space="preserve">ed </w:t>
      </w:r>
      <w:r w:rsidR="00DC15D9" w:rsidRPr="00AE2915">
        <w:rPr>
          <w:rFonts w:ascii="Arial" w:hAnsi="Arial" w:cs="Arial"/>
        </w:rPr>
        <w:t xml:space="preserve">incontrollabili </w:t>
      </w:r>
      <w:r w:rsidR="00394C48" w:rsidRPr="00AE2915">
        <w:rPr>
          <w:rFonts w:ascii="Arial" w:hAnsi="Arial" w:cs="Arial"/>
        </w:rPr>
        <w:t>incrementi de</w:t>
      </w:r>
      <w:r w:rsidR="00DC15D9" w:rsidRPr="00AE2915">
        <w:rPr>
          <w:rFonts w:ascii="Arial" w:hAnsi="Arial" w:cs="Arial"/>
        </w:rPr>
        <w:t xml:space="preserve">i </w:t>
      </w:r>
      <w:r w:rsidR="00043B84" w:rsidRPr="00C40D64">
        <w:rPr>
          <w:rFonts w:ascii="Arial" w:hAnsi="Arial" w:cs="Arial"/>
        </w:rPr>
        <w:t>prezzi</w:t>
      </w:r>
      <w:r w:rsidR="00DC15D9" w:rsidRPr="00AE2915">
        <w:rPr>
          <w:rFonts w:ascii="Arial" w:hAnsi="Arial" w:cs="Arial"/>
        </w:rPr>
        <w:t xml:space="preserve"> di acquisto di acciaio, cemento, </w:t>
      </w:r>
      <w:r w:rsidRPr="00AE2915">
        <w:rPr>
          <w:rFonts w:ascii="Arial" w:hAnsi="Arial" w:cs="Arial"/>
        </w:rPr>
        <w:t>prodotti petroliferi, rame, materiali plastici e loro derivati</w:t>
      </w:r>
      <w:r w:rsidR="00DC15D9" w:rsidRPr="00AE2915">
        <w:rPr>
          <w:rFonts w:ascii="Arial" w:hAnsi="Arial" w:cs="Arial"/>
        </w:rPr>
        <w:t xml:space="preserve">, </w:t>
      </w:r>
      <w:r w:rsidRPr="00043B84">
        <w:rPr>
          <w:rFonts w:ascii="Arial" w:hAnsi="Arial" w:cs="Arial"/>
          <w:b/>
        </w:rPr>
        <w:t xml:space="preserve">nonché </w:t>
      </w:r>
      <w:r w:rsidR="00DC15D9" w:rsidRPr="00043B84">
        <w:rPr>
          <w:rFonts w:ascii="Arial" w:hAnsi="Arial" w:cs="Arial"/>
          <w:b/>
        </w:rPr>
        <w:t>degli ulteriori materiali</w:t>
      </w:r>
      <w:r w:rsidR="00DC15D9" w:rsidRPr="00AE2915">
        <w:rPr>
          <w:rFonts w:ascii="Arial" w:hAnsi="Arial" w:cs="Arial"/>
        </w:rPr>
        <w:t xml:space="preserve"> per i quali dovesse registrarsi analoga vertiginosa impennata</w:t>
      </w:r>
      <w:r w:rsidR="00394C48" w:rsidRPr="00AE2915">
        <w:rPr>
          <w:rFonts w:ascii="Arial" w:hAnsi="Arial" w:cs="Arial"/>
        </w:rPr>
        <w:t>, nei termini che risulteranno dalla documentazione giustificativa all’uopo prodotta.</w:t>
      </w:r>
    </w:p>
    <w:p w:rsidR="001F406E" w:rsidRPr="005E2780" w:rsidRDefault="001F406E" w:rsidP="0055564E">
      <w:pPr>
        <w:spacing w:after="0" w:line="240" w:lineRule="auto"/>
        <w:jc w:val="both"/>
        <w:rPr>
          <w:rFonts w:ascii="Arial" w:hAnsi="Arial" w:cs="Arial"/>
        </w:rPr>
      </w:pPr>
    </w:p>
    <w:p w:rsidR="00DC15D9" w:rsidRPr="005E2780" w:rsidRDefault="00394C48" w:rsidP="0055564E">
      <w:pPr>
        <w:spacing w:after="0" w:line="240" w:lineRule="auto"/>
        <w:jc w:val="both"/>
        <w:rPr>
          <w:rFonts w:ascii="Arial" w:hAnsi="Arial" w:cs="Arial"/>
        </w:rPr>
      </w:pPr>
      <w:r w:rsidRPr="005E2780">
        <w:rPr>
          <w:rFonts w:ascii="Arial" w:hAnsi="Arial" w:cs="Arial"/>
        </w:rPr>
        <w:t xml:space="preserve">Con l’auspicio di un </w:t>
      </w:r>
      <w:r w:rsidR="008D2B03" w:rsidRPr="005E2780">
        <w:rPr>
          <w:rFonts w:ascii="Arial" w:hAnsi="Arial" w:cs="Arial"/>
        </w:rPr>
        <w:t xml:space="preserve">positivo riscontro alla presente, </w:t>
      </w:r>
      <w:r w:rsidRPr="005E2780">
        <w:rPr>
          <w:rFonts w:ascii="Arial" w:hAnsi="Arial" w:cs="Arial"/>
        </w:rPr>
        <w:t>nel reciproco interesse all’esecuzione equilibrata e puntuale del contratto, confidiamo nel tempe</w:t>
      </w:r>
      <w:r w:rsidR="00E42DF0">
        <w:rPr>
          <w:rFonts w:ascii="Arial" w:hAnsi="Arial" w:cs="Arial"/>
        </w:rPr>
        <w:t xml:space="preserve">stivo accoglimento della presente </w:t>
      </w:r>
      <w:r w:rsidRPr="005E2780">
        <w:rPr>
          <w:rFonts w:ascii="Arial" w:hAnsi="Arial" w:cs="Arial"/>
        </w:rPr>
        <w:t>istanza</w:t>
      </w:r>
      <w:r w:rsidR="00DC15D9" w:rsidRPr="005E2780">
        <w:rPr>
          <w:rFonts w:ascii="Arial" w:hAnsi="Arial" w:cs="Arial"/>
        </w:rPr>
        <w:t xml:space="preserve">. </w:t>
      </w:r>
    </w:p>
    <w:p w:rsidR="00D670E7" w:rsidRPr="005E2780" w:rsidRDefault="00D670E7" w:rsidP="00D670E7">
      <w:pPr>
        <w:spacing w:after="0" w:line="240" w:lineRule="auto"/>
        <w:jc w:val="both"/>
        <w:rPr>
          <w:rFonts w:ascii="Arial" w:hAnsi="Arial" w:cs="Arial"/>
        </w:rPr>
      </w:pPr>
    </w:p>
    <w:p w:rsidR="00281461" w:rsidRPr="005E2780" w:rsidRDefault="00281461" w:rsidP="00DC15D9">
      <w:pPr>
        <w:spacing w:after="0" w:line="240" w:lineRule="auto"/>
        <w:jc w:val="both"/>
        <w:rPr>
          <w:rFonts w:ascii="Arial" w:hAnsi="Arial" w:cs="Arial"/>
        </w:rPr>
      </w:pPr>
    </w:p>
    <w:p w:rsidR="00086EE2" w:rsidRPr="00086EE2" w:rsidRDefault="00086EE2" w:rsidP="00086EE2">
      <w:pPr>
        <w:spacing w:after="0" w:line="240" w:lineRule="auto"/>
        <w:jc w:val="both"/>
        <w:rPr>
          <w:rFonts w:ascii="Arial" w:eastAsia="Times New Roman" w:hAnsi="Arial" w:cs="Arial"/>
          <w:lang w:eastAsia="it-IT"/>
        </w:rPr>
      </w:pPr>
      <w:r w:rsidRPr="00086EE2">
        <w:rPr>
          <w:rFonts w:ascii="Arial" w:eastAsia="Times New Roman" w:hAnsi="Arial" w:cs="Arial"/>
          <w:lang w:eastAsia="it-IT"/>
        </w:rPr>
        <w:t>A tale fine, si allegano i seguenti documenti</w:t>
      </w:r>
      <w:r w:rsidR="005A1F82">
        <w:rPr>
          <w:rStyle w:val="Rimandonotaapidipagina"/>
          <w:rFonts w:ascii="Arial" w:eastAsia="Times New Roman" w:hAnsi="Arial" w:cs="Arial"/>
          <w:lang w:eastAsia="it-IT"/>
        </w:rPr>
        <w:footnoteReference w:id="2"/>
      </w:r>
      <w:r w:rsidRPr="00086EE2">
        <w:rPr>
          <w:rFonts w:ascii="Arial" w:eastAsia="Times New Roman" w:hAnsi="Arial" w:cs="Arial"/>
          <w:lang w:eastAsia="it-IT"/>
        </w:rPr>
        <w:t>…</w:t>
      </w:r>
    </w:p>
    <w:p w:rsidR="00086EE2" w:rsidRPr="00086EE2" w:rsidRDefault="00086EE2" w:rsidP="00086EE2">
      <w:pPr>
        <w:spacing w:after="0" w:line="240" w:lineRule="auto"/>
        <w:rPr>
          <w:rFonts w:ascii="Arial" w:eastAsia="Times New Roman" w:hAnsi="Arial" w:cs="Arial"/>
          <w:lang w:eastAsia="it-IT"/>
        </w:rPr>
      </w:pPr>
    </w:p>
    <w:p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rsidR="00086EE2" w:rsidRPr="00086EE2" w:rsidRDefault="00086EE2" w:rsidP="00086EE2">
      <w:pPr>
        <w:spacing w:after="0" w:line="240" w:lineRule="auto"/>
        <w:jc w:val="both"/>
        <w:rPr>
          <w:rFonts w:ascii="Arial" w:eastAsia="Calibri" w:hAnsi="Arial" w:cs="Arial"/>
        </w:rPr>
      </w:pPr>
    </w:p>
    <w:p w:rsidR="00086EE2" w:rsidRPr="00086EE2" w:rsidRDefault="00086EE2" w:rsidP="00086EE2">
      <w:pPr>
        <w:spacing w:after="0" w:line="240" w:lineRule="auto"/>
        <w:jc w:val="both"/>
        <w:rPr>
          <w:rFonts w:ascii="Arial" w:eastAsia="Calibri" w:hAnsi="Arial" w:cs="Arial"/>
        </w:rPr>
      </w:pPr>
    </w:p>
    <w:p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Cordiali saluti</w:t>
      </w:r>
    </w:p>
    <w:p w:rsidR="00086EE2" w:rsidRPr="00086EE2" w:rsidRDefault="00086EE2" w:rsidP="00086EE2">
      <w:pPr>
        <w:spacing w:after="0" w:line="240" w:lineRule="auto"/>
        <w:ind w:left="7080" w:firstLine="708"/>
        <w:jc w:val="both"/>
        <w:rPr>
          <w:rFonts w:ascii="Arial" w:eastAsia="Calibri" w:hAnsi="Arial" w:cs="Arial"/>
        </w:rPr>
      </w:pPr>
      <w:r w:rsidRPr="00086EE2">
        <w:rPr>
          <w:rFonts w:ascii="Arial" w:eastAsia="Calibri" w:hAnsi="Arial" w:cs="Arial"/>
        </w:rPr>
        <w:t>Firma</w:t>
      </w:r>
    </w:p>
    <w:p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Data …………………</w:t>
      </w:r>
    </w:p>
    <w:p w:rsidR="00086EE2" w:rsidRPr="00086EE2" w:rsidRDefault="00086EE2" w:rsidP="00086EE2">
      <w:pPr>
        <w:spacing w:after="0" w:line="240" w:lineRule="auto"/>
        <w:jc w:val="both"/>
        <w:rPr>
          <w:rFonts w:ascii="Arial" w:eastAsia="Calibri" w:hAnsi="Arial" w:cs="Arial"/>
        </w:rPr>
      </w:pPr>
    </w:p>
    <w:p w:rsidR="00EF5805" w:rsidRDefault="00EF5805">
      <w:pPr>
        <w:spacing w:after="0" w:line="240" w:lineRule="auto"/>
        <w:ind w:left="7080" w:firstLine="708"/>
        <w:jc w:val="both"/>
        <w:rPr>
          <w:rFonts w:ascii="Arial" w:hAnsi="Arial" w:cs="Arial"/>
        </w:rPr>
      </w:pPr>
    </w:p>
    <w:p w:rsidR="000F53D9" w:rsidRDefault="000F53D9">
      <w:pPr>
        <w:spacing w:after="0" w:line="240" w:lineRule="auto"/>
        <w:ind w:left="7080" w:firstLine="708"/>
        <w:jc w:val="both"/>
        <w:rPr>
          <w:rFonts w:ascii="Arial" w:hAnsi="Arial" w:cs="Arial"/>
        </w:rPr>
      </w:pPr>
    </w:p>
    <w:sectPr w:rsidR="000F53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38" w:rsidRDefault="00E23838" w:rsidP="005E2780">
      <w:pPr>
        <w:spacing w:after="0" w:line="240" w:lineRule="auto"/>
      </w:pPr>
      <w:r>
        <w:separator/>
      </w:r>
    </w:p>
  </w:endnote>
  <w:endnote w:type="continuationSeparator" w:id="0">
    <w:p w:rsidR="00E23838" w:rsidRDefault="00E23838" w:rsidP="005E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38" w:rsidRDefault="00E23838" w:rsidP="005E2780">
      <w:pPr>
        <w:spacing w:after="0" w:line="240" w:lineRule="auto"/>
      </w:pPr>
      <w:r>
        <w:separator/>
      </w:r>
    </w:p>
  </w:footnote>
  <w:footnote w:type="continuationSeparator" w:id="0">
    <w:p w:rsidR="00E23838" w:rsidRDefault="00E23838" w:rsidP="005E2780">
      <w:pPr>
        <w:spacing w:after="0" w:line="240" w:lineRule="auto"/>
      </w:pPr>
      <w:r>
        <w:continuationSeparator/>
      </w:r>
    </w:p>
  </w:footnote>
  <w:footnote w:id="1">
    <w:p w:rsidR="005E2780" w:rsidRDefault="005E2780" w:rsidP="005E2780">
      <w:pPr>
        <w:pStyle w:val="Testonotaapidipagina"/>
      </w:pPr>
      <w:r>
        <w:rPr>
          <w:rStyle w:val="Rimandonotaapidipagina"/>
        </w:rPr>
        <w:footnoteRef/>
      </w:r>
      <w:r>
        <w:t xml:space="preserve"> Specificare natura </w:t>
      </w:r>
      <w:proofErr w:type="spellStart"/>
      <w:r>
        <w:t>monosoggettiva</w:t>
      </w:r>
      <w:proofErr w:type="spellEnd"/>
      <w:r>
        <w:t xml:space="preserve"> o plurisoggettiva (RTI, Consorzi temporanei </w:t>
      </w:r>
      <w:proofErr w:type="spellStart"/>
      <w:r>
        <w:t>ecc</w:t>
      </w:r>
      <w:proofErr w:type="spellEnd"/>
      <w:r>
        <w:t>) dell’affidataria.</w:t>
      </w:r>
    </w:p>
  </w:footnote>
  <w:footnote w:id="2">
    <w:p w:rsidR="005A1F82" w:rsidRPr="005A1F82" w:rsidRDefault="005A1F82">
      <w:pPr>
        <w:pStyle w:val="Testonotaapidipagina"/>
        <w:rPr>
          <w:i/>
        </w:rPr>
      </w:pPr>
      <w:r>
        <w:rPr>
          <w:rStyle w:val="Rimandonotaapidipagina"/>
        </w:rPr>
        <w:footnoteRef/>
      </w:r>
      <w:r>
        <w:t xml:space="preserve"> </w:t>
      </w:r>
      <w:r w:rsidRPr="005A1F82">
        <w:rPr>
          <w:i/>
        </w:rPr>
        <w:t xml:space="preserve">fatture </w:t>
      </w:r>
      <w:proofErr w:type="spellStart"/>
      <w:r w:rsidRPr="005A1F82">
        <w:rPr>
          <w:i/>
        </w:rPr>
        <w:t>nn</w:t>
      </w:r>
      <w:proofErr w:type="spellEnd"/>
      <w:r w:rsidRPr="005A1F82">
        <w:rPr>
          <w:i/>
        </w:rPr>
        <w:t xml:space="preserve">….. del …. </w:t>
      </w:r>
      <w:r>
        <w:rPr>
          <w:i/>
        </w:rPr>
        <w:t xml:space="preserve">, </w:t>
      </w:r>
      <w:r w:rsidRPr="005A1F82">
        <w:rPr>
          <w:i/>
        </w:rPr>
        <w:t>ovvero altra documentazione idonea</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B16"/>
    <w:multiLevelType w:val="hybridMultilevel"/>
    <w:tmpl w:val="2DDE251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6B6B3D"/>
    <w:multiLevelType w:val="hybridMultilevel"/>
    <w:tmpl w:val="FA180228"/>
    <w:lvl w:ilvl="0" w:tplc="77B61D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941B2F"/>
    <w:multiLevelType w:val="hybridMultilevel"/>
    <w:tmpl w:val="68888B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137FEE"/>
    <w:multiLevelType w:val="hybridMultilevel"/>
    <w:tmpl w:val="41BAC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A75A84"/>
    <w:multiLevelType w:val="hybridMultilevel"/>
    <w:tmpl w:val="D1F08168"/>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69A23849"/>
    <w:multiLevelType w:val="hybridMultilevel"/>
    <w:tmpl w:val="1E04DF8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B6C52EE"/>
    <w:multiLevelType w:val="hybridMultilevel"/>
    <w:tmpl w:val="7132FEE2"/>
    <w:lvl w:ilvl="0" w:tplc="0410000B">
      <w:start w:val="1"/>
      <w:numFmt w:val="bullet"/>
      <w:lvlText w:val=""/>
      <w:lvlJc w:val="left"/>
      <w:pPr>
        <w:ind w:left="720" w:hanging="360"/>
      </w:pPr>
      <w:rPr>
        <w:rFonts w:ascii="Wingdings" w:hAnsi="Wingdings" w:hint="default"/>
      </w:rPr>
    </w:lvl>
    <w:lvl w:ilvl="1" w:tplc="04100011">
      <w:start w:val="1"/>
      <w:numFmt w:val="decimal"/>
      <w:lvlText w:val="%2)"/>
      <w:lvlJc w:val="left"/>
      <w:pPr>
        <w:ind w:left="107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D9"/>
    <w:rsid w:val="00027E30"/>
    <w:rsid w:val="00043B84"/>
    <w:rsid w:val="000479C3"/>
    <w:rsid w:val="00056958"/>
    <w:rsid w:val="0006617A"/>
    <w:rsid w:val="00086EE2"/>
    <w:rsid w:val="000B18DE"/>
    <w:rsid w:val="000C38A9"/>
    <w:rsid w:val="000C74A1"/>
    <w:rsid w:val="000D1630"/>
    <w:rsid w:val="000F53D9"/>
    <w:rsid w:val="000F542F"/>
    <w:rsid w:val="00155D2B"/>
    <w:rsid w:val="001613CE"/>
    <w:rsid w:val="00181B7A"/>
    <w:rsid w:val="00191115"/>
    <w:rsid w:val="001D65A9"/>
    <w:rsid w:val="001F406E"/>
    <w:rsid w:val="00237BD2"/>
    <w:rsid w:val="0024530E"/>
    <w:rsid w:val="0025738C"/>
    <w:rsid w:val="00281461"/>
    <w:rsid w:val="002C1AB4"/>
    <w:rsid w:val="002E51D5"/>
    <w:rsid w:val="00315930"/>
    <w:rsid w:val="00326F25"/>
    <w:rsid w:val="0033652B"/>
    <w:rsid w:val="00373DA0"/>
    <w:rsid w:val="00394C48"/>
    <w:rsid w:val="003B085F"/>
    <w:rsid w:val="003D0782"/>
    <w:rsid w:val="003D36F9"/>
    <w:rsid w:val="003F3C9E"/>
    <w:rsid w:val="004138A5"/>
    <w:rsid w:val="0042209C"/>
    <w:rsid w:val="00441619"/>
    <w:rsid w:val="00452DE0"/>
    <w:rsid w:val="00466763"/>
    <w:rsid w:val="00480189"/>
    <w:rsid w:val="004A6DAA"/>
    <w:rsid w:val="004B5D8D"/>
    <w:rsid w:val="004C734C"/>
    <w:rsid w:val="004E0458"/>
    <w:rsid w:val="004E362A"/>
    <w:rsid w:val="005352BB"/>
    <w:rsid w:val="00553DC0"/>
    <w:rsid w:val="0055564E"/>
    <w:rsid w:val="005624CF"/>
    <w:rsid w:val="005A1F82"/>
    <w:rsid w:val="005B6CEB"/>
    <w:rsid w:val="005E2780"/>
    <w:rsid w:val="005F18A1"/>
    <w:rsid w:val="00630872"/>
    <w:rsid w:val="0063119B"/>
    <w:rsid w:val="00654072"/>
    <w:rsid w:val="006604FC"/>
    <w:rsid w:val="00696CB1"/>
    <w:rsid w:val="006C6B2B"/>
    <w:rsid w:val="006D7156"/>
    <w:rsid w:val="006E6D47"/>
    <w:rsid w:val="006F7BC5"/>
    <w:rsid w:val="00704D14"/>
    <w:rsid w:val="007226DD"/>
    <w:rsid w:val="00746D9C"/>
    <w:rsid w:val="00762AED"/>
    <w:rsid w:val="00762C7B"/>
    <w:rsid w:val="007747F3"/>
    <w:rsid w:val="00784F40"/>
    <w:rsid w:val="00811046"/>
    <w:rsid w:val="00835829"/>
    <w:rsid w:val="008369A4"/>
    <w:rsid w:val="00881424"/>
    <w:rsid w:val="00881F19"/>
    <w:rsid w:val="008A1987"/>
    <w:rsid w:val="008A2B84"/>
    <w:rsid w:val="008B4884"/>
    <w:rsid w:val="008D2B03"/>
    <w:rsid w:val="008F1818"/>
    <w:rsid w:val="009440FC"/>
    <w:rsid w:val="0094722D"/>
    <w:rsid w:val="009967DD"/>
    <w:rsid w:val="009B5636"/>
    <w:rsid w:val="009B5F6C"/>
    <w:rsid w:val="009C11DD"/>
    <w:rsid w:val="009C6FA3"/>
    <w:rsid w:val="00A00B68"/>
    <w:rsid w:val="00A353EF"/>
    <w:rsid w:val="00AA6148"/>
    <w:rsid w:val="00AB08B9"/>
    <w:rsid w:val="00AE2915"/>
    <w:rsid w:val="00AE4F09"/>
    <w:rsid w:val="00AE68C8"/>
    <w:rsid w:val="00AF4C0D"/>
    <w:rsid w:val="00B062AE"/>
    <w:rsid w:val="00B21A10"/>
    <w:rsid w:val="00B4493E"/>
    <w:rsid w:val="00B50391"/>
    <w:rsid w:val="00B84A84"/>
    <w:rsid w:val="00BA311D"/>
    <w:rsid w:val="00BA364B"/>
    <w:rsid w:val="00BB2659"/>
    <w:rsid w:val="00C2367C"/>
    <w:rsid w:val="00C40D64"/>
    <w:rsid w:val="00C47D6C"/>
    <w:rsid w:val="00C5166C"/>
    <w:rsid w:val="00C57771"/>
    <w:rsid w:val="00C62769"/>
    <w:rsid w:val="00CB57CA"/>
    <w:rsid w:val="00CE078E"/>
    <w:rsid w:val="00CE28A8"/>
    <w:rsid w:val="00D009F2"/>
    <w:rsid w:val="00D670E7"/>
    <w:rsid w:val="00D86325"/>
    <w:rsid w:val="00DA639D"/>
    <w:rsid w:val="00DB68E5"/>
    <w:rsid w:val="00DC15D9"/>
    <w:rsid w:val="00DD2E5E"/>
    <w:rsid w:val="00DE6E72"/>
    <w:rsid w:val="00DF01C5"/>
    <w:rsid w:val="00E23838"/>
    <w:rsid w:val="00E30515"/>
    <w:rsid w:val="00E42DF0"/>
    <w:rsid w:val="00E46E70"/>
    <w:rsid w:val="00E71CFB"/>
    <w:rsid w:val="00E87F2D"/>
    <w:rsid w:val="00E9242A"/>
    <w:rsid w:val="00E9522B"/>
    <w:rsid w:val="00EC649A"/>
    <w:rsid w:val="00EC7AC0"/>
    <w:rsid w:val="00EF5805"/>
    <w:rsid w:val="00F254D5"/>
    <w:rsid w:val="00F75B17"/>
    <w:rsid w:val="00FA1C45"/>
    <w:rsid w:val="00FA2CAA"/>
    <w:rsid w:val="00FA5306"/>
    <w:rsid w:val="00FA5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782"/>
    <w:pPr>
      <w:ind w:left="720"/>
      <w:contextualSpacing/>
    </w:pPr>
  </w:style>
  <w:style w:type="paragraph" w:styleId="Testonotaapidipagina">
    <w:name w:val="footnote text"/>
    <w:basedOn w:val="Normale"/>
    <w:link w:val="TestonotaapidipaginaCarattere"/>
    <w:uiPriority w:val="99"/>
    <w:semiHidden/>
    <w:unhideWhenUsed/>
    <w:rsid w:val="005E27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2780"/>
    <w:rPr>
      <w:sz w:val="20"/>
      <w:szCs w:val="20"/>
    </w:rPr>
  </w:style>
  <w:style w:type="character" w:styleId="Rimandonotaapidipagina">
    <w:name w:val="footnote reference"/>
    <w:basedOn w:val="Carpredefinitoparagrafo"/>
    <w:semiHidden/>
    <w:unhideWhenUsed/>
    <w:rsid w:val="005E2780"/>
    <w:rPr>
      <w:vertAlign w:val="superscript"/>
    </w:rPr>
  </w:style>
  <w:style w:type="paragraph" w:styleId="Intestazione">
    <w:name w:val="header"/>
    <w:basedOn w:val="Normale"/>
    <w:link w:val="IntestazioneCarattere"/>
    <w:uiPriority w:val="99"/>
    <w:unhideWhenUsed/>
    <w:rsid w:val="00D67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0E7"/>
  </w:style>
  <w:style w:type="paragraph" w:styleId="Pidipagina">
    <w:name w:val="footer"/>
    <w:basedOn w:val="Normale"/>
    <w:link w:val="PidipaginaCarattere"/>
    <w:uiPriority w:val="99"/>
    <w:unhideWhenUsed/>
    <w:rsid w:val="00D67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0E7"/>
  </w:style>
  <w:style w:type="paragraph" w:styleId="Testonotadichiusura">
    <w:name w:val="endnote text"/>
    <w:basedOn w:val="Normale"/>
    <w:link w:val="TestonotadichiusuraCarattere"/>
    <w:uiPriority w:val="99"/>
    <w:semiHidden/>
    <w:unhideWhenUsed/>
    <w:rsid w:val="005A1F8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A1F82"/>
    <w:rPr>
      <w:sz w:val="20"/>
      <w:szCs w:val="20"/>
    </w:rPr>
  </w:style>
  <w:style w:type="character" w:styleId="Rimandonotadichiusura">
    <w:name w:val="endnote reference"/>
    <w:basedOn w:val="Carpredefinitoparagrafo"/>
    <w:uiPriority w:val="99"/>
    <w:semiHidden/>
    <w:unhideWhenUsed/>
    <w:rsid w:val="005A1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782"/>
    <w:pPr>
      <w:ind w:left="720"/>
      <w:contextualSpacing/>
    </w:pPr>
  </w:style>
  <w:style w:type="paragraph" w:styleId="Testonotaapidipagina">
    <w:name w:val="footnote text"/>
    <w:basedOn w:val="Normale"/>
    <w:link w:val="TestonotaapidipaginaCarattere"/>
    <w:uiPriority w:val="99"/>
    <w:semiHidden/>
    <w:unhideWhenUsed/>
    <w:rsid w:val="005E27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2780"/>
    <w:rPr>
      <w:sz w:val="20"/>
      <w:szCs w:val="20"/>
    </w:rPr>
  </w:style>
  <w:style w:type="character" w:styleId="Rimandonotaapidipagina">
    <w:name w:val="footnote reference"/>
    <w:basedOn w:val="Carpredefinitoparagrafo"/>
    <w:semiHidden/>
    <w:unhideWhenUsed/>
    <w:rsid w:val="005E2780"/>
    <w:rPr>
      <w:vertAlign w:val="superscript"/>
    </w:rPr>
  </w:style>
  <w:style w:type="paragraph" w:styleId="Intestazione">
    <w:name w:val="header"/>
    <w:basedOn w:val="Normale"/>
    <w:link w:val="IntestazioneCarattere"/>
    <w:uiPriority w:val="99"/>
    <w:unhideWhenUsed/>
    <w:rsid w:val="00D67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0E7"/>
  </w:style>
  <w:style w:type="paragraph" w:styleId="Pidipagina">
    <w:name w:val="footer"/>
    <w:basedOn w:val="Normale"/>
    <w:link w:val="PidipaginaCarattere"/>
    <w:uiPriority w:val="99"/>
    <w:unhideWhenUsed/>
    <w:rsid w:val="00D67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0E7"/>
  </w:style>
  <w:style w:type="paragraph" w:styleId="Testonotadichiusura">
    <w:name w:val="endnote text"/>
    <w:basedOn w:val="Normale"/>
    <w:link w:val="TestonotadichiusuraCarattere"/>
    <w:uiPriority w:val="99"/>
    <w:semiHidden/>
    <w:unhideWhenUsed/>
    <w:rsid w:val="005A1F8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A1F82"/>
    <w:rPr>
      <w:sz w:val="20"/>
      <w:szCs w:val="20"/>
    </w:rPr>
  </w:style>
  <w:style w:type="character" w:styleId="Rimandonotadichiusura">
    <w:name w:val="endnote reference"/>
    <w:basedOn w:val="Carpredefinitoparagrafo"/>
    <w:uiPriority w:val="99"/>
    <w:semiHidden/>
    <w:unhideWhenUsed/>
    <w:rsid w:val="005A1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9922">
      <w:bodyDiv w:val="1"/>
      <w:marLeft w:val="0"/>
      <w:marRight w:val="0"/>
      <w:marTop w:val="0"/>
      <w:marBottom w:val="0"/>
      <w:divBdr>
        <w:top w:val="none" w:sz="0" w:space="0" w:color="auto"/>
        <w:left w:val="none" w:sz="0" w:space="0" w:color="auto"/>
        <w:bottom w:val="none" w:sz="0" w:space="0" w:color="auto"/>
        <w:right w:val="none" w:sz="0" w:space="0" w:color="auto"/>
      </w:divBdr>
    </w:div>
    <w:div w:id="951012775">
      <w:bodyDiv w:val="1"/>
      <w:marLeft w:val="0"/>
      <w:marRight w:val="0"/>
      <w:marTop w:val="0"/>
      <w:marBottom w:val="0"/>
      <w:divBdr>
        <w:top w:val="none" w:sz="0" w:space="0" w:color="auto"/>
        <w:left w:val="none" w:sz="0" w:space="0" w:color="auto"/>
        <w:bottom w:val="none" w:sz="0" w:space="0" w:color="auto"/>
        <w:right w:val="none" w:sz="0" w:space="0" w:color="auto"/>
      </w:divBdr>
    </w:div>
    <w:div w:id="1047492773">
      <w:bodyDiv w:val="1"/>
      <w:marLeft w:val="0"/>
      <w:marRight w:val="0"/>
      <w:marTop w:val="0"/>
      <w:marBottom w:val="0"/>
      <w:divBdr>
        <w:top w:val="none" w:sz="0" w:space="0" w:color="auto"/>
        <w:left w:val="none" w:sz="0" w:space="0" w:color="auto"/>
        <w:bottom w:val="none" w:sz="0" w:space="0" w:color="auto"/>
        <w:right w:val="none" w:sz="0" w:space="0" w:color="auto"/>
      </w:divBdr>
    </w:div>
    <w:div w:id="17937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5CC9-BBB9-4266-BF18-C0E34F98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1108</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Ottavi Francesca</cp:lastModifiedBy>
  <cp:revision>4</cp:revision>
  <dcterms:created xsi:type="dcterms:W3CDTF">2021-03-23T11:27:00Z</dcterms:created>
  <dcterms:modified xsi:type="dcterms:W3CDTF">2021-03-23T11:33:00Z</dcterms:modified>
</cp:coreProperties>
</file>